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83A9" w14:textId="77777777" w:rsidR="00603803" w:rsidRPr="00F01E76" w:rsidRDefault="00603803">
      <w:pPr>
        <w:rPr>
          <w:rFonts w:ascii="Times New Roman" w:hAnsi="Times New Roman" w:cs="Times New Roman"/>
          <w:lang w:val="en-US"/>
        </w:rPr>
      </w:pPr>
    </w:p>
    <w:p w14:paraId="4475D2EB" w14:textId="77777777" w:rsidR="009F39DD" w:rsidRPr="00461DDE" w:rsidRDefault="009F39DD" w:rsidP="00A96DC4">
      <w:pPr>
        <w:spacing w:after="0"/>
        <w:rPr>
          <w:rFonts w:ascii="Times New Roman" w:hAnsi="Times New Roman" w:cs="Times New Roman"/>
        </w:rPr>
      </w:pPr>
    </w:p>
    <w:p w14:paraId="77296A31" w14:textId="77777777" w:rsidR="009F39DD" w:rsidRPr="00461DDE" w:rsidRDefault="009F39DD" w:rsidP="00A96DC4">
      <w:pPr>
        <w:spacing w:after="0"/>
        <w:jc w:val="right"/>
        <w:rPr>
          <w:rFonts w:ascii="Times New Roman" w:hAnsi="Times New Roman" w:cs="Times New Roman"/>
        </w:rPr>
      </w:pPr>
    </w:p>
    <w:p w14:paraId="0ADBDE6D" w14:textId="77777777" w:rsidR="00A96DC4" w:rsidRPr="00461DDE" w:rsidRDefault="00A96DC4" w:rsidP="00A96DC4">
      <w:pPr>
        <w:spacing w:after="0"/>
        <w:ind w:left="77" w:firstLine="10"/>
        <w:jc w:val="right"/>
        <w:rPr>
          <w:rFonts w:ascii="Times New Roman" w:hAnsi="Times New Roman" w:cs="Times New Roman"/>
          <w:b/>
          <w:i/>
          <w:shd w:val="clear" w:color="auto" w:fill="FFFFFF"/>
          <w:lang w:val="uk-UA" w:eastAsia="ru-RU"/>
        </w:rPr>
      </w:pPr>
      <w:r w:rsidRPr="00461DDE">
        <w:rPr>
          <w:rFonts w:ascii="Times New Roman" w:hAnsi="Times New Roman" w:cs="Times New Roman"/>
          <w:b/>
          <w:bCs/>
          <w:i/>
          <w:iCs/>
          <w:color w:val="000000"/>
          <w:shd w:val="clear" w:color="auto" w:fill="FFFFFF"/>
          <w:lang w:val="uk-UA" w:eastAsia="ru-RU"/>
        </w:rPr>
        <w:t>«</w:t>
      </w:r>
      <w:r w:rsidRPr="00AE051A">
        <w:rPr>
          <w:rFonts w:ascii="Times New Roman" w:hAnsi="Times New Roman" w:cs="Times New Roman"/>
          <w:b/>
          <w:bCs/>
          <w:iCs/>
          <w:color w:val="000000"/>
          <w:shd w:val="clear" w:color="auto" w:fill="FFFFFF"/>
          <w:lang w:val="uk-UA" w:eastAsia="ru-RU"/>
        </w:rPr>
        <w:t>ЗАТВЕРДЖЕНО</w:t>
      </w:r>
      <w:r w:rsidRPr="00461DDE">
        <w:rPr>
          <w:rFonts w:ascii="Times New Roman" w:hAnsi="Times New Roman" w:cs="Times New Roman"/>
          <w:b/>
          <w:bCs/>
          <w:i/>
          <w:iCs/>
          <w:color w:val="000000"/>
          <w:shd w:val="clear" w:color="auto" w:fill="FFFFFF"/>
          <w:lang w:val="uk-UA" w:eastAsia="ru-RU"/>
        </w:rPr>
        <w:t>»</w:t>
      </w:r>
    </w:p>
    <w:p w14:paraId="6EF35E6C" w14:textId="6DA1596D" w:rsidR="00F01E76" w:rsidRDefault="002716D0" w:rsidP="00A96DC4">
      <w:pPr>
        <w:spacing w:after="0"/>
        <w:ind w:left="77" w:firstLine="10"/>
        <w:jc w:val="right"/>
        <w:rPr>
          <w:rFonts w:ascii="Times New Roman" w:eastAsia="Arial Unicode MS" w:hAnsi="Times New Roman" w:cs="Times New Roman"/>
          <w:color w:val="000000"/>
          <w:lang w:val="uk-UA" w:eastAsia="uk-UA"/>
        </w:rPr>
      </w:pPr>
      <w:r>
        <w:rPr>
          <w:rFonts w:ascii="Times New Roman" w:eastAsia="Arial Unicode MS" w:hAnsi="Times New Roman" w:cs="Times New Roman"/>
          <w:color w:val="000000"/>
          <w:lang w:val="uk-UA" w:eastAsia="uk-UA"/>
        </w:rPr>
        <w:t>РІШЕННЯМ ЄДИНОГО УЧАСНИКА</w:t>
      </w:r>
    </w:p>
    <w:p w14:paraId="43FF351E" w14:textId="500FD434" w:rsidR="00F01E76" w:rsidRDefault="00F01E76" w:rsidP="00A96DC4">
      <w:pPr>
        <w:spacing w:after="0"/>
        <w:ind w:left="77" w:firstLine="10"/>
        <w:jc w:val="right"/>
        <w:rPr>
          <w:rFonts w:ascii="Times New Roman" w:eastAsia="Arial Unicode MS" w:hAnsi="Times New Roman" w:cs="Times New Roman"/>
          <w:color w:val="000000"/>
          <w:lang w:val="uk-UA" w:eastAsia="uk-UA"/>
        </w:rPr>
      </w:pPr>
      <w:r>
        <w:rPr>
          <w:rFonts w:ascii="Times New Roman" w:eastAsia="Arial Unicode MS" w:hAnsi="Times New Roman" w:cs="Times New Roman"/>
          <w:color w:val="000000"/>
          <w:lang w:val="uk-UA" w:eastAsia="uk-UA"/>
        </w:rPr>
        <w:t>ТОВ «</w:t>
      </w:r>
      <w:r w:rsidR="002716D0">
        <w:rPr>
          <w:rFonts w:ascii="Times New Roman" w:eastAsia="Arial Unicode MS" w:hAnsi="Times New Roman" w:cs="Times New Roman"/>
          <w:color w:val="000000"/>
          <w:lang w:val="uk-UA" w:eastAsia="uk-UA"/>
        </w:rPr>
        <w:t>ПРОЕКТ-ГАРАНТ</w:t>
      </w:r>
      <w:r>
        <w:rPr>
          <w:rFonts w:ascii="Times New Roman" w:eastAsia="Arial Unicode MS" w:hAnsi="Times New Roman" w:cs="Times New Roman"/>
          <w:color w:val="000000"/>
          <w:lang w:val="uk-UA" w:eastAsia="uk-UA"/>
        </w:rPr>
        <w:t>» №______ ВІД 05.09.2022 РОКУ</w:t>
      </w:r>
    </w:p>
    <w:p w14:paraId="76FBB637" w14:textId="3424EC03" w:rsidR="00F01E76" w:rsidRPr="00F01E76" w:rsidRDefault="00F01E76" w:rsidP="00A96DC4">
      <w:pPr>
        <w:spacing w:after="0"/>
        <w:ind w:left="77" w:firstLine="10"/>
        <w:jc w:val="right"/>
        <w:rPr>
          <w:rFonts w:ascii="Times New Roman" w:eastAsia="Arial Unicode MS" w:hAnsi="Times New Roman" w:cs="Times New Roman"/>
          <w:color w:val="000000"/>
          <w:lang w:val="uk-UA" w:eastAsia="uk-UA"/>
        </w:rPr>
      </w:pPr>
      <w:r>
        <w:rPr>
          <w:rFonts w:ascii="Times New Roman" w:eastAsia="Arial Unicode MS" w:hAnsi="Times New Roman" w:cs="Times New Roman"/>
          <w:color w:val="000000"/>
          <w:lang w:val="uk-UA" w:eastAsia="uk-UA"/>
        </w:rPr>
        <w:t xml:space="preserve">ДИРЕКТОР _________________ </w:t>
      </w:r>
      <w:r w:rsidR="002716D0">
        <w:rPr>
          <w:rFonts w:ascii="Times New Roman" w:eastAsia="Arial Unicode MS" w:hAnsi="Times New Roman" w:cs="Times New Roman"/>
          <w:color w:val="000000"/>
          <w:lang w:val="uk-UA" w:eastAsia="uk-UA"/>
        </w:rPr>
        <w:t>А. ЩЕГЛОВ</w:t>
      </w:r>
    </w:p>
    <w:p w14:paraId="324F7C57" w14:textId="77777777" w:rsidR="00F01E76" w:rsidRDefault="00F01E76" w:rsidP="00A96DC4">
      <w:pPr>
        <w:spacing w:after="0"/>
        <w:ind w:left="77" w:firstLine="10"/>
        <w:jc w:val="right"/>
        <w:rPr>
          <w:rFonts w:ascii="Times New Roman" w:eastAsia="Arial Unicode MS" w:hAnsi="Times New Roman" w:cs="Times New Roman"/>
          <w:color w:val="000000"/>
          <w:lang w:val="uk-UA" w:eastAsia="uk-UA"/>
        </w:rPr>
      </w:pPr>
    </w:p>
    <w:p w14:paraId="5985F145" w14:textId="77777777" w:rsidR="009F39DD" w:rsidRPr="00461DDE" w:rsidRDefault="009F39DD" w:rsidP="00A96DC4">
      <w:pPr>
        <w:spacing w:after="0"/>
        <w:rPr>
          <w:rFonts w:ascii="Times New Roman" w:hAnsi="Times New Roman" w:cs="Times New Roman"/>
        </w:rPr>
      </w:pPr>
    </w:p>
    <w:p w14:paraId="0285B944" w14:textId="77777777" w:rsidR="009F39DD" w:rsidRPr="00461DDE" w:rsidRDefault="009F39DD" w:rsidP="00A96DC4">
      <w:pPr>
        <w:spacing w:after="0"/>
        <w:rPr>
          <w:rFonts w:ascii="Times New Roman" w:hAnsi="Times New Roman" w:cs="Times New Roman"/>
        </w:rPr>
      </w:pPr>
    </w:p>
    <w:p w14:paraId="5F2106F8" w14:textId="77777777" w:rsidR="009F39DD" w:rsidRPr="00461DDE" w:rsidRDefault="009F39DD" w:rsidP="00A96DC4">
      <w:pPr>
        <w:spacing w:after="0"/>
        <w:rPr>
          <w:rFonts w:ascii="Times New Roman" w:hAnsi="Times New Roman" w:cs="Times New Roman"/>
        </w:rPr>
      </w:pPr>
    </w:p>
    <w:p w14:paraId="11154AD1" w14:textId="77777777" w:rsidR="009F39DD" w:rsidRPr="00461DDE" w:rsidRDefault="009F39DD" w:rsidP="00A96DC4">
      <w:pPr>
        <w:spacing w:after="0"/>
        <w:rPr>
          <w:rFonts w:ascii="Times New Roman" w:hAnsi="Times New Roman" w:cs="Times New Roman"/>
        </w:rPr>
      </w:pPr>
    </w:p>
    <w:p w14:paraId="78E3DB8F" w14:textId="77777777" w:rsidR="009F39DD" w:rsidRPr="00461DDE" w:rsidRDefault="009F39DD" w:rsidP="00A96DC4">
      <w:pPr>
        <w:spacing w:after="0"/>
        <w:rPr>
          <w:rFonts w:ascii="Times New Roman" w:hAnsi="Times New Roman" w:cs="Times New Roman"/>
        </w:rPr>
      </w:pPr>
    </w:p>
    <w:p w14:paraId="586B0086" w14:textId="77777777" w:rsidR="009F39DD" w:rsidRPr="00461DDE" w:rsidRDefault="009F39DD" w:rsidP="00A96DC4">
      <w:pPr>
        <w:spacing w:after="0"/>
        <w:rPr>
          <w:rFonts w:ascii="Times New Roman" w:hAnsi="Times New Roman" w:cs="Times New Roman"/>
          <w:b/>
        </w:rPr>
      </w:pPr>
    </w:p>
    <w:p w14:paraId="18DCF61C" w14:textId="77777777" w:rsidR="00F01E76" w:rsidRDefault="009F39DD" w:rsidP="002A399F">
      <w:pPr>
        <w:spacing w:after="0"/>
        <w:jc w:val="center"/>
        <w:rPr>
          <w:rFonts w:ascii="Times New Roman" w:hAnsi="Times New Roman" w:cs="Times New Roman"/>
          <w:b/>
          <w:caps/>
          <w:color w:val="000000"/>
          <w:lang w:val="uk-UA" w:eastAsia="uk-UA" w:bidi="uk-UA"/>
        </w:rPr>
      </w:pPr>
      <w:r w:rsidRPr="00461DDE">
        <w:rPr>
          <w:rFonts w:ascii="Times New Roman" w:hAnsi="Times New Roman" w:cs="Times New Roman"/>
          <w:b/>
          <w:color w:val="000000"/>
          <w:lang w:val="uk-UA" w:eastAsia="uk-UA" w:bidi="uk-UA"/>
        </w:rPr>
        <w:t>П</w:t>
      </w:r>
      <w:r w:rsidR="00F01E76">
        <w:rPr>
          <w:rFonts w:ascii="Times New Roman" w:hAnsi="Times New Roman" w:cs="Times New Roman"/>
          <w:b/>
          <w:color w:val="000000"/>
          <w:lang w:val="uk-UA" w:eastAsia="uk-UA" w:bidi="uk-UA"/>
        </w:rPr>
        <w:t xml:space="preserve">ОРЯДОК ВЗАЄМОДІЇ ЗІ СПОЖИВАЧАМИ ТА ПОРЯДОК РОЗГЛЯДУ ЗВЕРНЕНЬ СПОЖИВАЧІВ </w:t>
      </w:r>
      <w:r w:rsidR="002A399F" w:rsidRPr="00461DDE">
        <w:rPr>
          <w:rFonts w:ascii="Times New Roman" w:hAnsi="Times New Roman" w:cs="Times New Roman"/>
          <w:b/>
          <w:caps/>
          <w:color w:val="000000"/>
          <w:lang w:val="uk-UA" w:eastAsia="uk-UA" w:bidi="uk-UA"/>
        </w:rPr>
        <w:t xml:space="preserve">Товариства з обмеженою відповідальністю </w:t>
      </w:r>
    </w:p>
    <w:p w14:paraId="1BFFED06" w14:textId="1363AA93" w:rsidR="009F39DD" w:rsidRPr="00461DDE" w:rsidRDefault="002A399F" w:rsidP="002A399F">
      <w:pPr>
        <w:spacing w:after="0"/>
        <w:jc w:val="center"/>
        <w:rPr>
          <w:rFonts w:ascii="Times New Roman" w:hAnsi="Times New Roman" w:cs="Times New Roman"/>
          <w:b/>
        </w:rPr>
      </w:pPr>
      <w:r w:rsidRPr="00461DDE">
        <w:rPr>
          <w:rFonts w:ascii="Times New Roman" w:hAnsi="Times New Roman" w:cs="Times New Roman"/>
          <w:b/>
          <w:caps/>
          <w:color w:val="000000"/>
          <w:lang w:val="uk-UA" w:eastAsia="uk-UA" w:bidi="uk-UA"/>
        </w:rPr>
        <w:t>«</w:t>
      </w:r>
      <w:r w:rsidR="002716D0">
        <w:rPr>
          <w:rFonts w:ascii="Times New Roman" w:hAnsi="Times New Roman" w:cs="Times New Roman"/>
          <w:b/>
          <w:caps/>
          <w:color w:val="000000"/>
          <w:lang w:val="uk-UA" w:eastAsia="uk-UA" w:bidi="uk-UA"/>
        </w:rPr>
        <w:t>ПРОЕКТ-ГАРАНТ</w:t>
      </w:r>
      <w:r w:rsidRPr="00461DDE">
        <w:rPr>
          <w:rFonts w:ascii="Times New Roman" w:hAnsi="Times New Roman" w:cs="Times New Roman"/>
          <w:b/>
          <w:caps/>
          <w:color w:val="000000"/>
          <w:lang w:val="uk-UA" w:eastAsia="uk-UA" w:bidi="uk-UA"/>
        </w:rPr>
        <w:t>»</w:t>
      </w:r>
    </w:p>
    <w:p w14:paraId="4434B893" w14:textId="77777777" w:rsidR="009F39DD" w:rsidRPr="00461DDE" w:rsidRDefault="009F39DD">
      <w:pPr>
        <w:rPr>
          <w:rFonts w:ascii="Times New Roman" w:hAnsi="Times New Roman" w:cs="Times New Roman"/>
          <w:b/>
        </w:rPr>
      </w:pPr>
    </w:p>
    <w:p w14:paraId="3599BE7D" w14:textId="77777777" w:rsidR="009F39DD" w:rsidRPr="00461DDE" w:rsidRDefault="009F39DD">
      <w:pPr>
        <w:rPr>
          <w:rFonts w:ascii="Times New Roman" w:hAnsi="Times New Roman" w:cs="Times New Roman"/>
        </w:rPr>
      </w:pPr>
    </w:p>
    <w:p w14:paraId="662D8824" w14:textId="77777777" w:rsidR="009F39DD" w:rsidRPr="00461DDE" w:rsidRDefault="009F39DD">
      <w:pPr>
        <w:rPr>
          <w:rFonts w:ascii="Times New Roman" w:hAnsi="Times New Roman" w:cs="Times New Roman"/>
        </w:rPr>
      </w:pPr>
    </w:p>
    <w:p w14:paraId="7BCCB8E6" w14:textId="77777777" w:rsidR="009F39DD" w:rsidRPr="00461DDE" w:rsidRDefault="009F39DD">
      <w:pPr>
        <w:rPr>
          <w:rFonts w:ascii="Times New Roman" w:hAnsi="Times New Roman" w:cs="Times New Roman"/>
        </w:rPr>
      </w:pPr>
    </w:p>
    <w:p w14:paraId="77DE3800" w14:textId="77777777" w:rsidR="009F39DD" w:rsidRPr="00461DDE" w:rsidRDefault="009F39DD">
      <w:pPr>
        <w:rPr>
          <w:rFonts w:ascii="Times New Roman" w:hAnsi="Times New Roman" w:cs="Times New Roman"/>
        </w:rPr>
      </w:pPr>
    </w:p>
    <w:p w14:paraId="2317604C" w14:textId="77777777" w:rsidR="00B12562" w:rsidRPr="00461DDE" w:rsidRDefault="00B12562">
      <w:pPr>
        <w:rPr>
          <w:rFonts w:ascii="Times New Roman" w:hAnsi="Times New Roman" w:cs="Times New Roman"/>
        </w:rPr>
      </w:pPr>
    </w:p>
    <w:p w14:paraId="52D606AB" w14:textId="77777777" w:rsidR="00B12562" w:rsidRPr="00461DDE" w:rsidRDefault="00B12562">
      <w:pPr>
        <w:rPr>
          <w:rFonts w:ascii="Times New Roman" w:hAnsi="Times New Roman" w:cs="Times New Roman"/>
        </w:rPr>
      </w:pPr>
    </w:p>
    <w:p w14:paraId="77CABDC3" w14:textId="77777777" w:rsidR="00B12562" w:rsidRPr="00461DDE" w:rsidRDefault="00B12562">
      <w:pPr>
        <w:rPr>
          <w:rFonts w:ascii="Times New Roman" w:hAnsi="Times New Roman" w:cs="Times New Roman"/>
        </w:rPr>
      </w:pPr>
    </w:p>
    <w:p w14:paraId="37DED468" w14:textId="77777777" w:rsidR="00B12562" w:rsidRPr="00461DDE" w:rsidRDefault="00B12562">
      <w:pPr>
        <w:rPr>
          <w:rFonts w:ascii="Times New Roman" w:hAnsi="Times New Roman" w:cs="Times New Roman"/>
        </w:rPr>
      </w:pPr>
    </w:p>
    <w:p w14:paraId="7A876947" w14:textId="77777777" w:rsidR="00B12562" w:rsidRPr="00461DDE" w:rsidRDefault="00B12562">
      <w:pPr>
        <w:rPr>
          <w:rFonts w:ascii="Times New Roman" w:hAnsi="Times New Roman" w:cs="Times New Roman"/>
        </w:rPr>
      </w:pPr>
    </w:p>
    <w:p w14:paraId="37DEBE48" w14:textId="77777777" w:rsidR="00B12562" w:rsidRPr="00461DDE" w:rsidRDefault="00B12562">
      <w:pPr>
        <w:rPr>
          <w:rFonts w:ascii="Times New Roman" w:hAnsi="Times New Roman" w:cs="Times New Roman"/>
        </w:rPr>
      </w:pPr>
    </w:p>
    <w:p w14:paraId="7736A2CD" w14:textId="77777777" w:rsidR="00B12562" w:rsidRPr="00461DDE" w:rsidRDefault="00B12562">
      <w:pPr>
        <w:rPr>
          <w:rFonts w:ascii="Times New Roman" w:hAnsi="Times New Roman" w:cs="Times New Roman"/>
        </w:rPr>
      </w:pPr>
    </w:p>
    <w:p w14:paraId="061079BA" w14:textId="77777777" w:rsidR="00B12562" w:rsidRPr="00461DDE" w:rsidRDefault="00B12562">
      <w:pPr>
        <w:rPr>
          <w:rFonts w:ascii="Times New Roman" w:hAnsi="Times New Roman" w:cs="Times New Roman"/>
        </w:rPr>
      </w:pPr>
    </w:p>
    <w:p w14:paraId="411A93BC" w14:textId="77777777" w:rsidR="00B12562" w:rsidRPr="00461DDE" w:rsidRDefault="00B12562">
      <w:pPr>
        <w:rPr>
          <w:rFonts w:ascii="Times New Roman" w:hAnsi="Times New Roman" w:cs="Times New Roman"/>
        </w:rPr>
      </w:pPr>
    </w:p>
    <w:p w14:paraId="33A271DC" w14:textId="77777777" w:rsidR="00B12562" w:rsidRPr="00461DDE" w:rsidRDefault="00B12562">
      <w:pPr>
        <w:rPr>
          <w:rFonts w:ascii="Times New Roman" w:hAnsi="Times New Roman" w:cs="Times New Roman"/>
        </w:rPr>
      </w:pPr>
    </w:p>
    <w:p w14:paraId="79F6C13C" w14:textId="77777777" w:rsidR="00B12562" w:rsidRPr="00461DDE" w:rsidRDefault="00B12562">
      <w:pPr>
        <w:rPr>
          <w:rFonts w:ascii="Times New Roman" w:hAnsi="Times New Roman" w:cs="Times New Roman"/>
        </w:rPr>
      </w:pPr>
    </w:p>
    <w:p w14:paraId="0A602378" w14:textId="77777777" w:rsidR="00B12562" w:rsidRPr="00461DDE" w:rsidRDefault="00B12562">
      <w:pPr>
        <w:rPr>
          <w:rFonts w:ascii="Times New Roman" w:hAnsi="Times New Roman" w:cs="Times New Roman"/>
        </w:rPr>
      </w:pPr>
    </w:p>
    <w:p w14:paraId="253D720F" w14:textId="77777777" w:rsidR="00B12562" w:rsidRPr="00461DDE" w:rsidRDefault="00B12562">
      <w:pPr>
        <w:rPr>
          <w:rFonts w:ascii="Times New Roman" w:hAnsi="Times New Roman" w:cs="Times New Roman"/>
        </w:rPr>
      </w:pPr>
    </w:p>
    <w:p w14:paraId="414D7D85" w14:textId="77777777" w:rsidR="00B12562" w:rsidRPr="00461DDE" w:rsidRDefault="00B12562">
      <w:pPr>
        <w:rPr>
          <w:rFonts w:ascii="Times New Roman" w:hAnsi="Times New Roman" w:cs="Times New Roman"/>
        </w:rPr>
      </w:pPr>
    </w:p>
    <w:p w14:paraId="54D52983" w14:textId="77777777" w:rsidR="006F61FB" w:rsidRDefault="006F61FB" w:rsidP="00B12562">
      <w:pPr>
        <w:pStyle w:val="60"/>
        <w:shd w:val="clear" w:color="auto" w:fill="auto"/>
        <w:spacing w:before="0" w:after="0" w:line="240" w:lineRule="exact"/>
        <w:ind w:left="20" w:firstLine="0"/>
        <w:rPr>
          <w:color w:val="000000"/>
          <w:lang w:val="uk-UA" w:eastAsia="uk-UA" w:bidi="uk-UA"/>
        </w:rPr>
      </w:pPr>
    </w:p>
    <w:p w14:paraId="10A66A66" w14:textId="77777777" w:rsidR="006F61FB" w:rsidRDefault="006F61FB" w:rsidP="00B12562">
      <w:pPr>
        <w:pStyle w:val="60"/>
        <w:shd w:val="clear" w:color="auto" w:fill="auto"/>
        <w:spacing w:before="0" w:after="0" w:line="240" w:lineRule="exact"/>
        <w:ind w:left="20" w:firstLine="0"/>
        <w:rPr>
          <w:color w:val="000000"/>
          <w:lang w:val="uk-UA" w:eastAsia="uk-UA" w:bidi="uk-UA"/>
        </w:rPr>
      </w:pPr>
    </w:p>
    <w:p w14:paraId="5B4C7C6E" w14:textId="77777777" w:rsidR="00B12562" w:rsidRDefault="00B12562" w:rsidP="00B12562">
      <w:pPr>
        <w:pStyle w:val="60"/>
        <w:shd w:val="clear" w:color="auto" w:fill="auto"/>
        <w:spacing w:before="0" w:after="0" w:line="240" w:lineRule="exact"/>
        <w:ind w:left="20" w:firstLine="0"/>
        <w:rPr>
          <w:color w:val="000000"/>
          <w:lang w:val="uk-UA" w:eastAsia="uk-UA" w:bidi="uk-UA"/>
        </w:rPr>
      </w:pPr>
      <w:r w:rsidRPr="00461DDE">
        <w:rPr>
          <w:color w:val="000000"/>
          <w:lang w:val="uk-UA" w:eastAsia="uk-UA" w:bidi="uk-UA"/>
        </w:rPr>
        <w:t xml:space="preserve">Київ </w:t>
      </w:r>
      <w:r w:rsidR="00461DDE">
        <w:rPr>
          <w:color w:val="000000"/>
          <w:lang w:val="uk-UA" w:eastAsia="uk-UA" w:bidi="uk-UA"/>
        </w:rPr>
        <w:t>–</w:t>
      </w:r>
      <w:r w:rsidRPr="00461DDE">
        <w:rPr>
          <w:color w:val="000000"/>
          <w:lang w:val="uk-UA" w:eastAsia="uk-UA" w:bidi="uk-UA"/>
        </w:rPr>
        <w:t xml:space="preserve"> 2022</w:t>
      </w:r>
    </w:p>
    <w:p w14:paraId="204E7CB4" w14:textId="77777777" w:rsidR="00461DDE" w:rsidRDefault="00461DDE" w:rsidP="00B12562">
      <w:pPr>
        <w:pStyle w:val="60"/>
        <w:shd w:val="clear" w:color="auto" w:fill="auto"/>
        <w:spacing w:before="0" w:after="0" w:line="240" w:lineRule="exact"/>
        <w:ind w:left="20" w:firstLine="0"/>
        <w:rPr>
          <w:color w:val="000000"/>
          <w:lang w:val="uk-UA" w:eastAsia="uk-UA" w:bidi="uk-UA"/>
        </w:rPr>
      </w:pPr>
    </w:p>
    <w:p w14:paraId="7E12B8B7" w14:textId="6FDA55C7" w:rsidR="00461DDE" w:rsidRDefault="00461DDE" w:rsidP="00B12562">
      <w:pPr>
        <w:pStyle w:val="60"/>
        <w:shd w:val="clear" w:color="auto" w:fill="auto"/>
        <w:spacing w:before="0" w:after="0" w:line="240" w:lineRule="exact"/>
        <w:ind w:left="20" w:firstLine="0"/>
        <w:rPr>
          <w:color w:val="000000"/>
          <w:lang w:val="uk-UA" w:eastAsia="uk-UA" w:bidi="uk-UA"/>
        </w:rPr>
      </w:pPr>
    </w:p>
    <w:p w14:paraId="2619A9AE" w14:textId="77777777" w:rsidR="00F01E76" w:rsidRDefault="00F01E76" w:rsidP="00B12562">
      <w:pPr>
        <w:pStyle w:val="60"/>
        <w:shd w:val="clear" w:color="auto" w:fill="auto"/>
        <w:spacing w:before="0" w:after="0" w:line="240" w:lineRule="exact"/>
        <w:ind w:left="20" w:firstLine="0"/>
        <w:rPr>
          <w:color w:val="000000"/>
          <w:lang w:val="uk-UA" w:eastAsia="uk-UA" w:bidi="uk-UA"/>
        </w:rPr>
      </w:pPr>
    </w:p>
    <w:p w14:paraId="2F452E95" w14:textId="77777777" w:rsidR="00B12562" w:rsidRPr="00461DDE" w:rsidRDefault="00B12562" w:rsidP="00B12562">
      <w:pPr>
        <w:pStyle w:val="20"/>
        <w:shd w:val="clear" w:color="auto" w:fill="auto"/>
        <w:spacing w:line="240" w:lineRule="exact"/>
        <w:jc w:val="center"/>
        <w:rPr>
          <w:b/>
        </w:rPr>
      </w:pPr>
      <w:r w:rsidRPr="00461DDE">
        <w:rPr>
          <w:b/>
          <w:color w:val="000000"/>
          <w:lang w:val="uk-UA" w:eastAsia="uk-UA" w:bidi="uk-UA"/>
        </w:rPr>
        <w:lastRenderedPageBreak/>
        <w:t>Зміст</w:t>
      </w:r>
    </w:p>
    <w:p w14:paraId="0C18C567" w14:textId="77777777" w:rsidR="00B12562" w:rsidRPr="00461DDE" w:rsidRDefault="00B12562" w:rsidP="00B12562">
      <w:pPr>
        <w:pStyle w:val="60"/>
        <w:shd w:val="clear" w:color="auto" w:fill="auto"/>
        <w:spacing w:before="0" w:after="0"/>
        <w:ind w:firstLine="0"/>
        <w:jc w:val="both"/>
      </w:pPr>
      <w:r w:rsidRPr="00461DDE">
        <w:rPr>
          <w:color w:val="000000"/>
          <w:lang w:val="uk-UA" w:eastAsia="uk-UA" w:bidi="uk-UA"/>
        </w:rPr>
        <w:t>Терміни</w:t>
      </w:r>
    </w:p>
    <w:p w14:paraId="2D59A788" w14:textId="77777777" w:rsidR="00B12562" w:rsidRPr="00DA7970" w:rsidRDefault="00B12562" w:rsidP="00B12562">
      <w:pPr>
        <w:pStyle w:val="a0"/>
        <w:numPr>
          <w:ilvl w:val="0"/>
          <w:numId w:val="1"/>
        </w:numPr>
        <w:shd w:val="clear" w:color="auto" w:fill="auto"/>
        <w:tabs>
          <w:tab w:val="left" w:pos="325"/>
          <w:tab w:val="right" w:leader="dot" w:pos="8987"/>
        </w:tabs>
      </w:pPr>
      <w:r w:rsidRPr="00461DDE">
        <w:rPr>
          <w:color w:val="000000"/>
          <w:lang w:val="uk-UA" w:eastAsia="uk-UA" w:bidi="uk-UA"/>
        </w:rPr>
        <w:t>Загальні положення</w:t>
      </w:r>
    </w:p>
    <w:p w14:paraId="637CDF33" w14:textId="77777777" w:rsidR="00B12562" w:rsidRPr="00DA7970" w:rsidRDefault="00B12562" w:rsidP="00B12562">
      <w:pPr>
        <w:pStyle w:val="a0"/>
        <w:numPr>
          <w:ilvl w:val="0"/>
          <w:numId w:val="1"/>
        </w:numPr>
        <w:shd w:val="clear" w:color="auto" w:fill="auto"/>
        <w:tabs>
          <w:tab w:val="left" w:pos="349"/>
          <w:tab w:val="left" w:leader="dot" w:pos="8880"/>
        </w:tabs>
      </w:pPr>
      <w:r w:rsidRPr="00DA7970">
        <w:rPr>
          <w:color w:val="000000"/>
          <w:lang w:val="uk-UA" w:eastAsia="uk-UA" w:bidi="uk-UA"/>
        </w:rPr>
        <w:t>Права та обов'язки надавача та споживача фінансових послуг</w:t>
      </w:r>
    </w:p>
    <w:p w14:paraId="488B9CB7" w14:textId="77777777" w:rsidR="00B12562" w:rsidRPr="00DA7970" w:rsidRDefault="00B12562" w:rsidP="00B12562">
      <w:pPr>
        <w:pStyle w:val="a0"/>
        <w:numPr>
          <w:ilvl w:val="0"/>
          <w:numId w:val="1"/>
        </w:numPr>
        <w:shd w:val="clear" w:color="auto" w:fill="auto"/>
        <w:tabs>
          <w:tab w:val="left" w:pos="349"/>
        </w:tabs>
      </w:pPr>
      <w:r w:rsidRPr="00DA7970">
        <w:rPr>
          <w:color w:val="000000"/>
          <w:lang w:val="uk-UA" w:eastAsia="uk-UA" w:bidi="uk-UA"/>
        </w:rPr>
        <w:t>Порядок розгляду надавачем фінансових послуг звернень споживачів фінансових</w:t>
      </w:r>
    </w:p>
    <w:p w14:paraId="2F07F59E" w14:textId="77777777" w:rsidR="00B12562" w:rsidRPr="00DA7970" w:rsidRDefault="00B12562" w:rsidP="00B12562">
      <w:pPr>
        <w:pStyle w:val="a0"/>
        <w:shd w:val="clear" w:color="auto" w:fill="auto"/>
        <w:tabs>
          <w:tab w:val="right" w:leader="dot" w:pos="8987"/>
        </w:tabs>
      </w:pPr>
      <w:r w:rsidRPr="00DA7970">
        <w:rPr>
          <w:color w:val="000000"/>
          <w:lang w:val="uk-UA" w:eastAsia="uk-UA" w:bidi="uk-UA"/>
        </w:rPr>
        <w:t>послуг</w:t>
      </w:r>
    </w:p>
    <w:p w14:paraId="5F667FC5" w14:textId="77777777" w:rsidR="00B12562" w:rsidRPr="00DA7970" w:rsidRDefault="00B12562" w:rsidP="00B12562">
      <w:pPr>
        <w:pStyle w:val="a0"/>
        <w:numPr>
          <w:ilvl w:val="0"/>
          <w:numId w:val="1"/>
        </w:numPr>
        <w:shd w:val="clear" w:color="auto" w:fill="auto"/>
        <w:tabs>
          <w:tab w:val="left" w:pos="349"/>
        </w:tabs>
      </w:pPr>
      <w:r w:rsidRPr="00DA7970">
        <w:rPr>
          <w:color w:val="000000"/>
          <w:lang w:val="uk-UA" w:eastAsia="uk-UA" w:bidi="uk-UA"/>
        </w:rPr>
        <w:t>Контроль надавача фінансових послуг за діями осіб, залучених до надання фінансових</w:t>
      </w:r>
    </w:p>
    <w:p w14:paraId="7A408C71" w14:textId="77777777" w:rsidR="00B12562" w:rsidRPr="00DA7970" w:rsidRDefault="00B12562" w:rsidP="00B12562">
      <w:pPr>
        <w:pStyle w:val="a0"/>
        <w:shd w:val="clear" w:color="auto" w:fill="auto"/>
        <w:tabs>
          <w:tab w:val="right" w:leader="dot" w:pos="8987"/>
        </w:tabs>
      </w:pPr>
      <w:r w:rsidRPr="00DA7970">
        <w:rPr>
          <w:color w:val="000000"/>
          <w:lang w:val="uk-UA" w:eastAsia="uk-UA" w:bidi="uk-UA"/>
        </w:rPr>
        <w:t>послуг та для врегулювання простроченої заборгованості</w:t>
      </w:r>
    </w:p>
    <w:p w14:paraId="1958D020" w14:textId="77777777" w:rsidR="00B12562" w:rsidRPr="00DA7970" w:rsidRDefault="00B12562" w:rsidP="00B12562">
      <w:pPr>
        <w:pStyle w:val="a0"/>
        <w:numPr>
          <w:ilvl w:val="0"/>
          <w:numId w:val="1"/>
        </w:numPr>
        <w:shd w:val="clear" w:color="auto" w:fill="auto"/>
        <w:tabs>
          <w:tab w:val="left" w:pos="349"/>
          <w:tab w:val="right" w:leader="dot" w:pos="8987"/>
        </w:tabs>
      </w:pPr>
      <w:r w:rsidRPr="00DA7970">
        <w:rPr>
          <w:color w:val="000000"/>
          <w:lang w:val="uk-UA" w:eastAsia="uk-UA" w:bidi="uk-UA"/>
        </w:rPr>
        <w:t>Порядок укладення договору у формі електронного документа</w:t>
      </w:r>
    </w:p>
    <w:p w14:paraId="7F3525E0" w14:textId="77777777" w:rsidR="00B12562" w:rsidRPr="00DA7970" w:rsidRDefault="00B12562" w:rsidP="00B12562">
      <w:pPr>
        <w:pStyle w:val="a0"/>
        <w:numPr>
          <w:ilvl w:val="0"/>
          <w:numId w:val="1"/>
        </w:numPr>
        <w:shd w:val="clear" w:color="auto" w:fill="auto"/>
        <w:tabs>
          <w:tab w:val="left" w:pos="349"/>
          <w:tab w:val="right" w:leader="dot" w:pos="8987"/>
        </w:tabs>
      </w:pPr>
      <w:r w:rsidRPr="00DA7970">
        <w:rPr>
          <w:color w:val="000000"/>
          <w:lang w:val="uk-UA" w:eastAsia="uk-UA" w:bidi="uk-UA"/>
        </w:rPr>
        <w:t>Прикінцеві положення</w:t>
      </w:r>
    </w:p>
    <w:p w14:paraId="34FB02CE" w14:textId="2D7C7FD7" w:rsidR="00B12562" w:rsidRDefault="00B12562" w:rsidP="00B12562">
      <w:pPr>
        <w:pStyle w:val="22"/>
        <w:shd w:val="clear" w:color="auto" w:fill="auto"/>
        <w:spacing w:before="0" w:after="0" w:line="274" w:lineRule="exact"/>
        <w:rPr>
          <w:color w:val="000000"/>
          <w:lang w:val="uk-UA" w:eastAsia="uk-UA" w:bidi="uk-UA"/>
        </w:rPr>
      </w:pPr>
      <w:r w:rsidRPr="00DA7970">
        <w:rPr>
          <w:color w:val="000000"/>
          <w:lang w:val="uk-UA" w:eastAsia="uk-UA" w:bidi="uk-UA"/>
        </w:rPr>
        <w:t>Додаток 1</w:t>
      </w:r>
    </w:p>
    <w:p w14:paraId="1C413506" w14:textId="1B0AF4CD" w:rsidR="00075302" w:rsidRPr="00075302" w:rsidRDefault="00075302" w:rsidP="00B12562">
      <w:pPr>
        <w:pStyle w:val="22"/>
        <w:shd w:val="clear" w:color="auto" w:fill="auto"/>
        <w:spacing w:before="0" w:after="0" w:line="274" w:lineRule="exact"/>
        <w:rPr>
          <w:color w:val="000000"/>
          <w:lang w:val="uk-UA" w:eastAsia="uk-UA" w:bidi="uk-UA"/>
        </w:rPr>
      </w:pPr>
      <w:r>
        <w:rPr>
          <w:color w:val="000000"/>
          <w:lang w:val="uk-UA" w:eastAsia="uk-UA" w:bidi="uk-UA"/>
        </w:rPr>
        <w:t>Додаток 2</w:t>
      </w:r>
    </w:p>
    <w:p w14:paraId="1CA75934"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B15D47D"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F85ACE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461C0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AAE7F7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35D4F0E"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DAE769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907988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372623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2E60D2"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C4542C3"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81F110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ADCF97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A5AD50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9AB00A6"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044C65C"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97A7A2F"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4AAE30D8"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794AB28"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D76EB7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633BDC0"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A0324D9"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45A9783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175B89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C372DD4"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BE607F7"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2CC6293"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55EE850E"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A735A4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5A463A"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00451E6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6AB13BA"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1C20B205"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D5A3DD0"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A021FCA"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3E8A704F"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60035E24"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C3F63F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26E9FEBA"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79DDE7E1" w14:textId="77777777" w:rsidR="00E3358F" w:rsidRPr="00461DDE" w:rsidRDefault="00E3358F" w:rsidP="00B12562">
      <w:pPr>
        <w:pStyle w:val="22"/>
        <w:shd w:val="clear" w:color="auto" w:fill="auto"/>
        <w:spacing w:before="0" w:after="0" w:line="274" w:lineRule="exact"/>
        <w:rPr>
          <w:color w:val="000000"/>
          <w:lang w:val="uk-UA" w:eastAsia="uk-UA" w:bidi="uk-UA"/>
        </w:rPr>
      </w:pPr>
    </w:p>
    <w:p w14:paraId="44ABB9A6" w14:textId="77777777" w:rsidR="00E3358F" w:rsidRPr="00461DDE" w:rsidRDefault="00E3358F" w:rsidP="00461DDE">
      <w:pPr>
        <w:pStyle w:val="22"/>
        <w:shd w:val="clear" w:color="auto" w:fill="auto"/>
        <w:spacing w:before="0" w:after="0" w:line="274" w:lineRule="exact"/>
        <w:rPr>
          <w:color w:val="000000"/>
          <w:lang w:val="uk-UA" w:eastAsia="uk-UA" w:bidi="uk-UA"/>
        </w:rPr>
      </w:pPr>
    </w:p>
    <w:p w14:paraId="0AFDE0FC" w14:textId="77777777" w:rsidR="00E3358F" w:rsidRPr="00364A74" w:rsidRDefault="00E3358F" w:rsidP="00461DDE">
      <w:pPr>
        <w:spacing w:line="240" w:lineRule="exact"/>
        <w:jc w:val="both"/>
        <w:rPr>
          <w:rFonts w:ascii="Times New Roman" w:hAnsi="Times New Roman" w:cs="Times New Roman"/>
          <w:b/>
          <w:lang w:val="uk-UA"/>
        </w:rPr>
      </w:pPr>
      <w:r w:rsidRPr="00364A74">
        <w:rPr>
          <w:rStyle w:val="30"/>
          <w:rFonts w:eastAsiaTheme="minorHAnsi"/>
          <w:b/>
          <w:sz w:val="22"/>
          <w:szCs w:val="22"/>
        </w:rPr>
        <w:lastRenderedPageBreak/>
        <w:t>Терміни</w:t>
      </w:r>
    </w:p>
    <w:p w14:paraId="48ACE88E" w14:textId="12557971" w:rsidR="00E3358F" w:rsidRPr="00F01E76" w:rsidRDefault="00E3358F" w:rsidP="00F01E76">
      <w:pPr>
        <w:shd w:val="clear" w:color="auto" w:fill="FFFFFF"/>
        <w:spacing w:after="135" w:line="240" w:lineRule="auto"/>
        <w:jc w:val="both"/>
        <w:rPr>
          <w:rFonts w:ascii="Times New Roman" w:eastAsia="Times New Roman" w:hAnsi="Times New Roman" w:cs="Times New Roman"/>
          <w:color w:val="000000"/>
          <w:lang w:val="uk-UA" w:eastAsia="uk-UA" w:bidi="uk-UA"/>
        </w:rPr>
      </w:pPr>
      <w:r w:rsidRPr="00F01E76">
        <w:rPr>
          <w:rFonts w:ascii="Times New Roman" w:eastAsia="Times New Roman" w:hAnsi="Times New Roman" w:cs="Times New Roman"/>
          <w:b/>
          <w:bCs/>
          <w:color w:val="000000"/>
          <w:lang w:val="uk-UA" w:eastAsia="uk-UA" w:bidi="uk-UA"/>
        </w:rPr>
        <w:t>Веб-сайт</w:t>
      </w:r>
      <w:r w:rsidRPr="00F01E76">
        <w:rPr>
          <w:rFonts w:ascii="Times New Roman" w:eastAsia="Times New Roman" w:hAnsi="Times New Roman" w:cs="Times New Roman"/>
          <w:color w:val="000000"/>
          <w:lang w:val="uk-UA" w:eastAsia="uk-UA" w:bidi="uk-UA"/>
        </w:rPr>
        <w:t xml:space="preserve"> </w:t>
      </w:r>
      <w:r w:rsidR="00F01E76">
        <w:rPr>
          <w:rFonts w:ascii="Times New Roman" w:eastAsia="Times New Roman" w:hAnsi="Times New Roman" w:cs="Times New Roman"/>
          <w:color w:val="000000"/>
          <w:lang w:val="uk-UA" w:eastAsia="uk-UA" w:bidi="uk-UA"/>
        </w:rPr>
        <w:t>–</w:t>
      </w:r>
      <w:r w:rsidRPr="00F01E76">
        <w:rPr>
          <w:rFonts w:ascii="Times New Roman" w:eastAsia="Times New Roman" w:hAnsi="Times New Roman" w:cs="Times New Roman"/>
          <w:color w:val="000000"/>
          <w:lang w:val="uk-UA" w:eastAsia="uk-UA" w:bidi="uk-UA"/>
        </w:rPr>
        <w:t xml:space="preserve"> сукупність програмних засобів, розміщених за </w:t>
      </w:r>
      <w:proofErr w:type="spellStart"/>
      <w:r w:rsidRPr="00F01E76">
        <w:rPr>
          <w:rFonts w:ascii="Times New Roman" w:eastAsia="Times New Roman" w:hAnsi="Times New Roman" w:cs="Times New Roman"/>
          <w:color w:val="000000"/>
          <w:lang w:val="uk-UA" w:eastAsia="uk-UA" w:bidi="uk-UA"/>
        </w:rPr>
        <w:t>адресо</w:t>
      </w:r>
      <w:r w:rsidR="00F01E76" w:rsidRPr="00F01E76">
        <w:rPr>
          <w:rFonts w:ascii="Times New Roman" w:eastAsia="Times New Roman" w:hAnsi="Times New Roman" w:cs="Times New Roman"/>
          <w:color w:val="000000"/>
          <w:lang w:val="uk-UA" w:eastAsia="uk-UA" w:bidi="uk-UA"/>
        </w:rPr>
        <w:t>ю</w:t>
      </w:r>
      <w:proofErr w:type="spellEnd"/>
      <w:r w:rsidR="00F01E76" w:rsidRPr="00F01E76">
        <w:rPr>
          <w:rFonts w:ascii="Times New Roman" w:eastAsia="Times New Roman" w:hAnsi="Times New Roman" w:cs="Times New Roman"/>
          <w:color w:val="000000"/>
          <w:lang w:val="uk-UA" w:eastAsia="uk-UA" w:bidi="uk-UA"/>
        </w:rPr>
        <w:t xml:space="preserve"> </w:t>
      </w:r>
      <w:hyperlink r:id="rId5" w:history="1">
        <w:r w:rsidR="002716D0" w:rsidRPr="002716D0">
          <w:rPr>
            <w:rFonts w:ascii="Times New Roman" w:eastAsia="Times New Roman" w:hAnsi="Times New Roman" w:cs="Times New Roman"/>
            <w:color w:val="000000"/>
            <w:highlight w:val="cyan"/>
            <w:lang w:val="uk-UA" w:eastAsia="uk-UA" w:bidi="uk-UA"/>
          </w:rPr>
          <w:t>____________</w:t>
        </w:r>
      </w:hyperlink>
      <w:r w:rsidR="00F01E76">
        <w:rPr>
          <w:rFonts w:ascii="Times New Roman" w:eastAsia="Times New Roman" w:hAnsi="Times New Roman" w:cs="Times New Roman"/>
          <w:color w:val="000000"/>
          <w:lang w:val="uk-UA" w:eastAsia="uk-UA" w:bidi="uk-UA"/>
        </w:rPr>
        <w:t xml:space="preserve"> </w:t>
      </w:r>
      <w:r w:rsidRPr="00F01E76">
        <w:rPr>
          <w:rFonts w:ascii="Times New Roman" w:hAnsi="Times New Roman" w:cs="Times New Roman"/>
          <w:color w:val="000000"/>
          <w:lang w:val="uk-UA" w:eastAsia="uk-UA" w:bidi="uk-UA"/>
        </w:rPr>
        <w:t>разом з інформаційними ресурсами, які перебувають у розпорядженні Товариства і забезпечують доступ до цих інформаційних ресурсів та інших інформаційних послуг, та є частиною інформаційної системи Товариства.</w:t>
      </w:r>
    </w:p>
    <w:p w14:paraId="2C627497" w14:textId="427B0B24" w:rsidR="00364A74" w:rsidRDefault="00E3358F" w:rsidP="00364A74">
      <w:pPr>
        <w:pStyle w:val="22"/>
        <w:shd w:val="clear" w:color="auto" w:fill="auto"/>
        <w:spacing w:before="0" w:after="0" w:line="274" w:lineRule="exact"/>
        <w:rPr>
          <w:color w:val="000000"/>
          <w:lang w:val="uk-UA" w:eastAsia="uk-UA" w:bidi="uk-UA"/>
        </w:rPr>
      </w:pPr>
      <w:r w:rsidRPr="00F01E76">
        <w:rPr>
          <w:b/>
          <w:bCs/>
          <w:color w:val="000000"/>
          <w:lang w:val="uk-UA" w:eastAsia="uk-UA" w:bidi="uk-UA"/>
        </w:rPr>
        <w:t>Звернення</w:t>
      </w:r>
      <w:r w:rsidRPr="00461DDE">
        <w:rPr>
          <w:color w:val="000000"/>
          <w:lang w:val="uk-UA" w:eastAsia="uk-UA" w:bidi="uk-UA"/>
        </w:rPr>
        <w:t xml:space="preserve"> </w:t>
      </w:r>
      <w:r w:rsidR="00F01E76">
        <w:rPr>
          <w:color w:val="000000"/>
          <w:lang w:val="uk-UA" w:eastAsia="uk-UA" w:bidi="uk-UA"/>
        </w:rPr>
        <w:t>–</w:t>
      </w:r>
      <w:r w:rsidRPr="00461DDE">
        <w:rPr>
          <w:color w:val="000000"/>
          <w:lang w:val="uk-UA" w:eastAsia="uk-UA" w:bidi="uk-UA"/>
        </w:rPr>
        <w:t xml:space="preserve"> викладені Заявником та адресовані Товариству в письмовій (паперовій або електронній) або усній формі пропозиції (зауваження), заяви (клопотання) і скарги. </w:t>
      </w:r>
    </w:p>
    <w:p w14:paraId="05673322" w14:textId="77777777" w:rsidR="00F01E76" w:rsidRDefault="00F01E76" w:rsidP="00364A74">
      <w:pPr>
        <w:pStyle w:val="22"/>
        <w:shd w:val="clear" w:color="auto" w:fill="auto"/>
        <w:spacing w:before="0" w:after="0" w:line="274" w:lineRule="exact"/>
        <w:rPr>
          <w:color w:val="000000"/>
          <w:lang w:val="uk-UA" w:eastAsia="uk-UA" w:bidi="uk-UA"/>
        </w:rPr>
      </w:pPr>
    </w:p>
    <w:p w14:paraId="581F9900" w14:textId="66FB9431" w:rsidR="00E3358F" w:rsidRDefault="00E3358F" w:rsidP="00364A74">
      <w:pPr>
        <w:pStyle w:val="22"/>
        <w:shd w:val="clear" w:color="auto" w:fill="auto"/>
        <w:spacing w:before="0" w:after="0" w:line="274" w:lineRule="exact"/>
        <w:rPr>
          <w:color w:val="000000"/>
          <w:lang w:val="uk-UA" w:eastAsia="uk-UA" w:bidi="uk-UA"/>
        </w:rPr>
      </w:pPr>
      <w:r w:rsidRPr="00F01E76">
        <w:rPr>
          <w:b/>
          <w:bCs/>
          <w:color w:val="000000"/>
          <w:lang w:val="uk-UA" w:eastAsia="uk-UA" w:bidi="uk-UA"/>
        </w:rPr>
        <w:t>Товариство</w:t>
      </w:r>
      <w:r w:rsidRPr="00461DDE">
        <w:rPr>
          <w:color w:val="000000"/>
          <w:lang w:val="uk-UA" w:eastAsia="uk-UA" w:bidi="uk-UA"/>
        </w:rPr>
        <w:t xml:space="preserve"> </w:t>
      </w:r>
      <w:r w:rsidR="00F01E76">
        <w:rPr>
          <w:color w:val="000000"/>
          <w:lang w:val="uk-UA" w:eastAsia="uk-UA" w:bidi="uk-UA"/>
        </w:rPr>
        <w:t>–</w:t>
      </w:r>
      <w:r w:rsidRPr="00461DDE">
        <w:rPr>
          <w:color w:val="000000"/>
          <w:lang w:val="uk-UA" w:eastAsia="uk-UA" w:bidi="uk-UA"/>
        </w:rPr>
        <w:t xml:space="preserve"> </w:t>
      </w:r>
      <w:r w:rsidR="00F01E76">
        <w:rPr>
          <w:color w:val="000000"/>
          <w:lang w:val="uk-UA" w:eastAsia="uk-UA" w:bidi="uk-UA"/>
        </w:rPr>
        <w:t>ТОВАРИСТВО З ОБМЕЖЕНОЮ ВІДПОВІДАЛЬНІСТЮ «</w:t>
      </w:r>
      <w:r w:rsidR="002716D0">
        <w:rPr>
          <w:color w:val="000000"/>
          <w:lang w:val="uk-UA" w:eastAsia="uk-UA" w:bidi="uk-UA"/>
        </w:rPr>
        <w:t>ПРОЕКТ-ГАРАНТ</w:t>
      </w:r>
      <w:r w:rsidR="00F01E76">
        <w:rPr>
          <w:color w:val="000000"/>
          <w:lang w:val="uk-UA" w:eastAsia="uk-UA" w:bidi="uk-UA"/>
        </w:rPr>
        <w:t xml:space="preserve">» </w:t>
      </w:r>
      <w:r w:rsidRPr="00461DDE">
        <w:rPr>
          <w:color w:val="000000"/>
          <w:lang w:val="uk-UA" w:eastAsia="uk-UA" w:bidi="uk-UA"/>
        </w:rPr>
        <w:t>(</w:t>
      </w:r>
      <w:r w:rsidR="00F01E76">
        <w:rPr>
          <w:color w:val="000000"/>
          <w:lang w:val="uk-UA" w:eastAsia="uk-UA" w:bidi="uk-UA"/>
        </w:rPr>
        <w:t xml:space="preserve">ідентифікаційний номер юридичної особи - </w:t>
      </w:r>
      <w:r w:rsidR="002716D0">
        <w:rPr>
          <w:color w:val="000000"/>
          <w:lang w:val="uk-UA" w:eastAsia="uk-UA" w:bidi="uk-UA"/>
        </w:rPr>
        <w:t>42228781</w:t>
      </w:r>
      <w:r w:rsidRPr="00461DDE">
        <w:rPr>
          <w:color w:val="000000"/>
          <w:lang w:val="uk-UA" w:eastAsia="uk-UA" w:bidi="uk-UA"/>
        </w:rPr>
        <w:t>).</w:t>
      </w:r>
    </w:p>
    <w:p w14:paraId="57A4D1AA" w14:textId="77777777" w:rsidR="00F01E76" w:rsidRPr="00F01E76" w:rsidRDefault="00F01E76" w:rsidP="00364A74">
      <w:pPr>
        <w:pStyle w:val="22"/>
        <w:shd w:val="clear" w:color="auto" w:fill="auto"/>
        <w:spacing w:before="0" w:after="0" w:line="274" w:lineRule="exact"/>
        <w:rPr>
          <w:color w:val="000000"/>
          <w:lang w:val="uk-UA" w:eastAsia="uk-UA" w:bidi="uk-UA"/>
        </w:rPr>
      </w:pPr>
    </w:p>
    <w:p w14:paraId="4F3D6E2A" w14:textId="77777777" w:rsidR="00E3358F" w:rsidRPr="00F01E76" w:rsidRDefault="00E3358F" w:rsidP="00461DDE">
      <w:pPr>
        <w:pStyle w:val="22"/>
        <w:shd w:val="clear" w:color="auto" w:fill="auto"/>
        <w:spacing w:before="0" w:after="0" w:line="240" w:lineRule="exact"/>
        <w:rPr>
          <w:color w:val="000000"/>
          <w:lang w:val="uk-UA" w:eastAsia="uk-UA" w:bidi="uk-UA"/>
        </w:rPr>
      </w:pPr>
      <w:r w:rsidRPr="00461DDE">
        <w:rPr>
          <w:color w:val="000000"/>
          <w:lang w:val="uk-UA" w:eastAsia="uk-UA" w:bidi="uk-UA"/>
        </w:rPr>
        <w:t>Інші терміни вживаються в Порядку у розумінні чинного законодавства України.</w:t>
      </w:r>
    </w:p>
    <w:p w14:paraId="02B820F2" w14:textId="77777777" w:rsidR="00E3358F" w:rsidRPr="00461DDE" w:rsidRDefault="00E3358F" w:rsidP="00461DDE">
      <w:pPr>
        <w:pStyle w:val="22"/>
        <w:shd w:val="clear" w:color="auto" w:fill="auto"/>
        <w:spacing w:before="0" w:after="0" w:line="274" w:lineRule="exact"/>
        <w:rPr>
          <w:color w:val="000000"/>
          <w:lang w:eastAsia="uk-UA" w:bidi="uk-UA"/>
        </w:rPr>
      </w:pPr>
    </w:p>
    <w:p w14:paraId="6CD495AA" w14:textId="77777777" w:rsidR="00E3358F" w:rsidRPr="00461DDE" w:rsidRDefault="00E3358F" w:rsidP="00461DDE">
      <w:pPr>
        <w:pStyle w:val="22"/>
        <w:shd w:val="clear" w:color="auto" w:fill="auto"/>
        <w:spacing w:before="0" w:after="0" w:line="274" w:lineRule="exact"/>
        <w:rPr>
          <w:color w:val="000000"/>
          <w:lang w:eastAsia="uk-UA" w:bidi="uk-UA"/>
        </w:rPr>
      </w:pPr>
    </w:p>
    <w:p w14:paraId="327E8BFA" w14:textId="77777777" w:rsidR="00E3358F" w:rsidRPr="006F61FB" w:rsidRDefault="00E3358F" w:rsidP="006F61FB">
      <w:pPr>
        <w:pStyle w:val="60"/>
        <w:numPr>
          <w:ilvl w:val="0"/>
          <w:numId w:val="2"/>
        </w:numPr>
        <w:shd w:val="clear" w:color="auto" w:fill="auto"/>
        <w:tabs>
          <w:tab w:val="left" w:pos="3634"/>
        </w:tabs>
        <w:spacing w:before="0" w:after="0"/>
        <w:ind w:left="3360" w:firstLine="0"/>
        <w:jc w:val="left"/>
        <w:rPr>
          <w:caps/>
        </w:rPr>
      </w:pPr>
      <w:r w:rsidRPr="006F61FB">
        <w:rPr>
          <w:caps/>
        </w:rPr>
        <w:t>Загальні положення</w:t>
      </w:r>
    </w:p>
    <w:p w14:paraId="3BCCD1E8" w14:textId="33155F48" w:rsidR="00E3358F" w:rsidRPr="00E765A4" w:rsidRDefault="00E3358F" w:rsidP="00461DDE">
      <w:pPr>
        <w:pStyle w:val="22"/>
        <w:numPr>
          <w:ilvl w:val="1"/>
          <w:numId w:val="2"/>
        </w:numPr>
        <w:shd w:val="clear" w:color="auto" w:fill="auto"/>
        <w:tabs>
          <w:tab w:val="left" w:pos="1042"/>
        </w:tabs>
        <w:spacing w:before="0" w:after="0" w:line="274" w:lineRule="exact"/>
        <w:ind w:firstLine="640"/>
        <w:rPr>
          <w:color w:val="000000"/>
          <w:lang w:val="uk-UA" w:eastAsia="uk-UA" w:bidi="uk-UA"/>
        </w:rPr>
      </w:pPr>
      <w:r w:rsidRPr="00461DDE">
        <w:rPr>
          <w:color w:val="000000"/>
          <w:lang w:val="uk-UA" w:eastAsia="uk-UA" w:bidi="uk-UA"/>
        </w:rPr>
        <w:t>Цей Порядок взаємодії зі споживачами та порядок розгляду звернень споживачів (далі - Порядок) Товариства розроблен</w:t>
      </w:r>
      <w:r w:rsidR="006F61FB">
        <w:rPr>
          <w:color w:val="000000"/>
          <w:lang w:val="uk-UA" w:eastAsia="uk-UA" w:bidi="uk-UA"/>
        </w:rPr>
        <w:t>ий</w:t>
      </w:r>
      <w:r w:rsidRPr="00461DDE">
        <w:rPr>
          <w:color w:val="000000"/>
          <w:lang w:val="uk-UA" w:eastAsia="uk-UA" w:bidi="uk-UA"/>
        </w:rPr>
        <w:t xml:space="preserve"> відповідно до чинного законодавства України, зокрема: </w:t>
      </w:r>
      <w:r w:rsidR="004044FC">
        <w:rPr>
          <w:color w:val="000000"/>
          <w:lang w:val="uk-UA" w:eastAsia="uk-UA" w:bidi="uk-UA"/>
        </w:rPr>
        <w:t xml:space="preserve">Закону України «Про звернення громадян», </w:t>
      </w:r>
      <w:r w:rsidRPr="00461DDE">
        <w:rPr>
          <w:color w:val="000000"/>
          <w:lang w:val="uk-UA" w:eastAsia="uk-UA" w:bidi="uk-UA"/>
        </w:rPr>
        <w:t>Закону України «Про фінансові послуги та державне регулювання ринків фінансових послуг», Закону України «Про захист прав споживачів», Закону України «Про звернення громадян», Положення про ліцензування та реєстрацію надавачів фінансових послуг та умови провадження ними діяльності з надання фінансових послуг</w:t>
      </w:r>
      <w:r w:rsidR="00E765A4">
        <w:rPr>
          <w:color w:val="000000"/>
          <w:lang w:val="uk-UA" w:eastAsia="uk-UA" w:bidi="uk-UA"/>
        </w:rPr>
        <w:t xml:space="preserve">, </w:t>
      </w:r>
      <w:r w:rsidR="00F01E76">
        <w:rPr>
          <w:color w:val="000000"/>
          <w:lang w:val="uk-UA" w:eastAsia="uk-UA" w:bidi="uk-UA"/>
        </w:rPr>
        <w:t xml:space="preserve">затвердженого Постановою Правління Національного банку України від 24.12.2021 року №153, </w:t>
      </w:r>
      <w:r w:rsidR="00E765A4">
        <w:rPr>
          <w:color w:val="000000"/>
          <w:lang w:val="uk-UA" w:eastAsia="uk-UA" w:bidi="uk-UA"/>
        </w:rPr>
        <w:t xml:space="preserve">Положення </w:t>
      </w:r>
      <w:r w:rsidR="00E765A4" w:rsidRPr="00E765A4">
        <w:rPr>
          <w:color w:val="000000"/>
          <w:lang w:val="uk-UA" w:eastAsia="uk-UA" w:bidi="uk-UA"/>
        </w:rPr>
        <w:t>про здійснення Національним банком України нагляду за додержанням об'єктами нагляду законодавства України про захист прав споживачів фінансових послуг та обмежених платіжних послуг, вимог щодо взаємодії із споживачами при врегулюванні простроченої заборгованості</w:t>
      </w:r>
      <w:r w:rsidR="009F3006">
        <w:rPr>
          <w:color w:val="000000"/>
          <w:lang w:val="uk-UA" w:eastAsia="uk-UA" w:bidi="uk-UA"/>
        </w:rPr>
        <w:t>, затвердженого Постановою Правління Національного банку України від 02.09.2022 року №198,</w:t>
      </w:r>
      <w:r w:rsidRPr="00461DDE">
        <w:rPr>
          <w:color w:val="000000"/>
          <w:lang w:val="uk-UA" w:eastAsia="uk-UA" w:bidi="uk-UA"/>
        </w:rPr>
        <w:t xml:space="preserve"> та інших нормативно-правових актів України.</w:t>
      </w:r>
    </w:p>
    <w:p w14:paraId="22C72463" w14:textId="77777777" w:rsidR="009F3006" w:rsidRPr="009F3006" w:rsidRDefault="00A30B95" w:rsidP="00461DDE">
      <w:pPr>
        <w:pStyle w:val="22"/>
        <w:numPr>
          <w:ilvl w:val="1"/>
          <w:numId w:val="2"/>
        </w:numPr>
        <w:shd w:val="clear" w:color="auto" w:fill="auto"/>
        <w:tabs>
          <w:tab w:val="left" w:pos="1042"/>
        </w:tabs>
        <w:spacing w:before="0" w:after="0" w:line="274" w:lineRule="exact"/>
        <w:ind w:firstLine="640"/>
        <w:rPr>
          <w:lang w:val="uk-UA"/>
        </w:rPr>
      </w:pPr>
      <w:r w:rsidRPr="00461DDE">
        <w:rPr>
          <w:color w:val="000000"/>
          <w:lang w:val="uk-UA" w:eastAsia="uk-UA" w:bidi="uk-UA"/>
        </w:rPr>
        <w:t>Порядок</w:t>
      </w:r>
      <w:r>
        <w:rPr>
          <w:color w:val="000000"/>
          <w:lang w:val="uk-UA" w:eastAsia="uk-UA" w:bidi="uk-UA"/>
        </w:rPr>
        <w:t xml:space="preserve"> є окремим документом Товариства, що визначає порядок і умови розгляду звернень громадян, порядок інформування споживачів та захисту їх прав на ринках фінансових послуг, що </w:t>
      </w:r>
      <w:r w:rsidR="009F3006">
        <w:rPr>
          <w:color w:val="000000"/>
          <w:lang w:val="uk-UA" w:eastAsia="uk-UA" w:bidi="uk-UA"/>
        </w:rPr>
        <w:t>ґрунтуються</w:t>
      </w:r>
      <w:r>
        <w:rPr>
          <w:color w:val="000000"/>
          <w:lang w:val="uk-UA" w:eastAsia="uk-UA" w:bidi="uk-UA"/>
        </w:rPr>
        <w:t xml:space="preserve"> на принципах: </w:t>
      </w:r>
    </w:p>
    <w:p w14:paraId="1B2B0F99"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неупередженого та справедливого ставлення до споживачів на всіх етапах надання фінансових послуг та під час вирішення спорів; </w:t>
      </w:r>
    </w:p>
    <w:p w14:paraId="1382D5B3"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неухильного дотримання вимог щодо розкриття інформації Товариством; </w:t>
      </w:r>
    </w:p>
    <w:p w14:paraId="29B0792B"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сприяння підвищення рівня фінансової грамотності та обізнаності споживачів фінансових послуг; </w:t>
      </w:r>
    </w:p>
    <w:p w14:paraId="16470D29"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відповідальної ділової поведінки та високих стандартів надання фінансових послуг Товариством; </w:t>
      </w:r>
    </w:p>
    <w:p w14:paraId="62B077D2" w14:textId="77777777" w:rsidR="009F3006" w:rsidRPr="009F3006"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 xml:space="preserve">забезпечення комплексного захисту споживачів фінансових послуг від шахрайських та інших незаконних дій; </w:t>
      </w:r>
    </w:p>
    <w:p w14:paraId="33A1C73D" w14:textId="3ED09352" w:rsidR="00A30B95" w:rsidRPr="00A30B95" w:rsidRDefault="00A30B95" w:rsidP="009F3006">
      <w:pPr>
        <w:pStyle w:val="22"/>
        <w:numPr>
          <w:ilvl w:val="0"/>
          <w:numId w:val="11"/>
        </w:numPr>
        <w:shd w:val="clear" w:color="auto" w:fill="auto"/>
        <w:tabs>
          <w:tab w:val="left" w:pos="1042"/>
        </w:tabs>
        <w:spacing w:before="0" w:after="0" w:line="274" w:lineRule="exact"/>
        <w:rPr>
          <w:lang w:val="uk-UA"/>
        </w:rPr>
      </w:pPr>
      <w:r>
        <w:rPr>
          <w:color w:val="000000"/>
          <w:lang w:val="uk-UA" w:eastAsia="uk-UA" w:bidi="uk-UA"/>
        </w:rPr>
        <w:t>формування сучасного інструментарію захисту прав споживачів фінансових послуг.</w:t>
      </w:r>
    </w:p>
    <w:p w14:paraId="3B9D9430" w14:textId="77777777" w:rsidR="00E3358F" w:rsidRPr="004044FC" w:rsidRDefault="00E3358F" w:rsidP="00461DDE">
      <w:pPr>
        <w:pStyle w:val="22"/>
        <w:numPr>
          <w:ilvl w:val="1"/>
          <w:numId w:val="2"/>
        </w:numPr>
        <w:shd w:val="clear" w:color="auto" w:fill="auto"/>
        <w:tabs>
          <w:tab w:val="left" w:pos="1042"/>
        </w:tabs>
        <w:spacing w:before="0" w:after="0" w:line="274" w:lineRule="exact"/>
        <w:ind w:firstLine="640"/>
        <w:rPr>
          <w:lang w:val="uk-UA"/>
        </w:rPr>
      </w:pPr>
      <w:r w:rsidRPr="00461DDE">
        <w:rPr>
          <w:color w:val="000000"/>
          <w:lang w:val="uk-UA" w:eastAsia="uk-UA" w:bidi="uk-UA"/>
        </w:rPr>
        <w:t>Порядок є обов'язковим для всіх працівників Товариства, які прямо чи опосередковано та, відповідно до посадових інструкцій, задіяні і здійснюють надання фінансових послуг.</w:t>
      </w:r>
    </w:p>
    <w:p w14:paraId="274AC649" w14:textId="77777777" w:rsidR="00E3358F" w:rsidRPr="00461DDE" w:rsidRDefault="00E3358F" w:rsidP="00461DDE">
      <w:pPr>
        <w:pStyle w:val="22"/>
        <w:numPr>
          <w:ilvl w:val="1"/>
          <w:numId w:val="2"/>
        </w:numPr>
        <w:shd w:val="clear" w:color="auto" w:fill="auto"/>
        <w:tabs>
          <w:tab w:val="left" w:pos="1028"/>
        </w:tabs>
        <w:spacing w:before="0" w:after="0" w:line="274" w:lineRule="exact"/>
        <w:ind w:firstLine="640"/>
      </w:pPr>
      <w:r w:rsidRPr="00461DDE">
        <w:rPr>
          <w:color w:val="000000"/>
          <w:lang w:val="uk-UA" w:eastAsia="uk-UA" w:bidi="uk-UA"/>
        </w:rPr>
        <w:t>Відповідальними за виконання положень цього Порядку є керівник та ключові особи Товариства (у разі наявності).</w:t>
      </w:r>
    </w:p>
    <w:p w14:paraId="7AA5B7FB" w14:textId="77777777" w:rsidR="00E3358F" w:rsidRPr="00461DDE" w:rsidRDefault="00E3358F" w:rsidP="00461DDE">
      <w:pPr>
        <w:pStyle w:val="22"/>
        <w:shd w:val="clear" w:color="auto" w:fill="auto"/>
        <w:tabs>
          <w:tab w:val="left" w:pos="1028"/>
        </w:tabs>
        <w:spacing w:before="0" w:after="0" w:line="274" w:lineRule="exact"/>
        <w:ind w:left="640"/>
      </w:pPr>
    </w:p>
    <w:p w14:paraId="429013BE" w14:textId="77777777" w:rsidR="00E3358F" w:rsidRPr="006F61FB" w:rsidRDefault="00E3358F" w:rsidP="006F61FB">
      <w:pPr>
        <w:pStyle w:val="60"/>
        <w:numPr>
          <w:ilvl w:val="0"/>
          <w:numId w:val="2"/>
        </w:numPr>
        <w:shd w:val="clear" w:color="auto" w:fill="auto"/>
        <w:tabs>
          <w:tab w:val="left" w:pos="1338"/>
        </w:tabs>
        <w:spacing w:before="0" w:after="0"/>
        <w:ind w:left="1040" w:firstLine="0"/>
        <w:rPr>
          <w:caps/>
        </w:rPr>
      </w:pPr>
      <w:proofErr w:type="gramStart"/>
      <w:r w:rsidRPr="006F61FB">
        <w:rPr>
          <w:caps/>
        </w:rPr>
        <w:t>Права</w:t>
      </w:r>
      <w:proofErr w:type="gramEnd"/>
      <w:r w:rsidRPr="006F61FB">
        <w:rPr>
          <w:caps/>
        </w:rPr>
        <w:t xml:space="preserve"> та обов’язки надавача та споживача фінансових послуг</w:t>
      </w:r>
    </w:p>
    <w:p w14:paraId="2C5227BB" w14:textId="77777777" w:rsidR="00E3358F" w:rsidRPr="00185074" w:rsidRDefault="00E3358F" w:rsidP="00461DDE">
      <w:pPr>
        <w:pStyle w:val="22"/>
        <w:numPr>
          <w:ilvl w:val="1"/>
          <w:numId w:val="2"/>
        </w:numPr>
        <w:shd w:val="clear" w:color="auto" w:fill="auto"/>
        <w:tabs>
          <w:tab w:val="left" w:pos="1111"/>
        </w:tabs>
        <w:spacing w:before="0" w:after="0" w:line="274" w:lineRule="exact"/>
        <w:ind w:firstLine="640"/>
        <w:rPr>
          <w:u w:val="single"/>
        </w:rPr>
      </w:pPr>
      <w:r w:rsidRPr="00185074">
        <w:rPr>
          <w:color w:val="000000"/>
          <w:u w:val="single"/>
          <w:lang w:val="uk-UA" w:eastAsia="uk-UA" w:bidi="uk-UA"/>
        </w:rPr>
        <w:t>Товариство при наданні фінансових послуг має такі права та обов'язки:</w:t>
      </w:r>
    </w:p>
    <w:p w14:paraId="66CB0440" w14:textId="4B0207D1"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наявність у керівників та працівників кваліфікації, освітньо-кваліфікаційного рівня, достатніх для ефективного та прозорого ведення діяльності, дотримання стандартів надання фінансових послуг, роботи з споживачами, в тому числі стандартів ділової поведінки та професійної етики;</w:t>
      </w:r>
    </w:p>
    <w:p w14:paraId="156F0ADB"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lastRenderedPageBreak/>
        <w:t xml:space="preserve">забезпечувати відсутність недобросовісної конкуренції та/або </w:t>
      </w:r>
      <w:proofErr w:type="spellStart"/>
      <w:r w:rsidRPr="00461DDE">
        <w:rPr>
          <w:color w:val="000000"/>
          <w:lang w:val="uk-UA" w:eastAsia="uk-UA" w:bidi="uk-UA"/>
        </w:rPr>
        <w:t>антиконкурентних</w:t>
      </w:r>
      <w:proofErr w:type="spellEnd"/>
      <w:r w:rsidRPr="00461DDE">
        <w:rPr>
          <w:color w:val="000000"/>
          <w:lang w:val="uk-UA" w:eastAsia="uk-UA" w:bidi="uk-UA"/>
        </w:rPr>
        <w:t xml:space="preserve"> узгоджених дій на ринку фінансових послуг;</w:t>
      </w:r>
    </w:p>
    <w:p w14:paraId="600033D8"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своєчасно надавати клієнту необхідну, повну, доступну та достовірну інформацію про фінансову та/або посередницьку послугу, достатню для прийняття ним свідомих рішень, зокрема про вартість такої послуги, про надавача фінансової послуги та/або посередника, а також про ризики, пов'язані з отриманням такої фінансової та/або посередницької послуги;</w:t>
      </w:r>
    </w:p>
    <w:p w14:paraId="02D1DFD5"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захист і збереження інформації, що становить таємницю фінансової послуги відповідно до чинного законодавства;</w:t>
      </w:r>
    </w:p>
    <w:p w14:paraId="4884933E" w14:textId="77777777"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забезпечувати захист фінансових засобів клієнтів від шахрайства та зловживань;</w:t>
      </w:r>
    </w:p>
    <w:p w14:paraId="21119974" w14:textId="26C47E95" w:rsidR="00E3358F" w:rsidRPr="00461DDE" w:rsidRDefault="00E3358F" w:rsidP="00461DDE">
      <w:pPr>
        <w:pStyle w:val="22"/>
        <w:numPr>
          <w:ilvl w:val="0"/>
          <w:numId w:val="3"/>
        </w:numPr>
        <w:shd w:val="clear" w:color="auto" w:fill="auto"/>
        <w:tabs>
          <w:tab w:val="left" w:pos="322"/>
        </w:tabs>
        <w:spacing w:before="0" w:after="0" w:line="274" w:lineRule="exact"/>
      </w:pPr>
      <w:r w:rsidRPr="00461DDE">
        <w:rPr>
          <w:color w:val="000000"/>
          <w:lang w:val="uk-UA" w:eastAsia="uk-UA" w:bidi="uk-UA"/>
        </w:rPr>
        <w:t xml:space="preserve">забезпечувати недопущення будь-яких форм </w:t>
      </w:r>
      <w:r w:rsidR="009F3006" w:rsidRPr="00461DDE">
        <w:rPr>
          <w:color w:val="000000"/>
          <w:lang w:val="uk-UA" w:eastAsia="uk-UA" w:bidi="uk-UA"/>
        </w:rPr>
        <w:t>необґрунтованої</w:t>
      </w:r>
      <w:r w:rsidRPr="00461DDE">
        <w:rPr>
          <w:color w:val="000000"/>
          <w:lang w:val="uk-UA" w:eastAsia="uk-UA" w:bidi="uk-UA"/>
        </w:rPr>
        <w:t xml:space="preserve"> дискримінації споживачів;</w:t>
      </w:r>
    </w:p>
    <w:p w14:paraId="3B38BF26" w14:textId="77777777" w:rsidR="00E3358F" w:rsidRPr="00461DDE" w:rsidRDefault="00E3358F" w:rsidP="00461DDE">
      <w:pPr>
        <w:pStyle w:val="22"/>
        <w:numPr>
          <w:ilvl w:val="0"/>
          <w:numId w:val="3"/>
        </w:numPr>
        <w:shd w:val="clear" w:color="auto" w:fill="auto"/>
        <w:tabs>
          <w:tab w:val="left" w:pos="320"/>
        </w:tabs>
        <w:spacing w:before="0" w:after="0" w:line="274" w:lineRule="exact"/>
      </w:pPr>
      <w:r w:rsidRPr="00461DDE">
        <w:rPr>
          <w:color w:val="000000"/>
          <w:lang w:val="uk-UA" w:eastAsia="uk-UA" w:bidi="uk-UA"/>
        </w:rPr>
        <w:t>забезпечувати ефективний контроль за якістю надання фінансових послуг та недопущення конфлікту інтересів;</w:t>
      </w:r>
    </w:p>
    <w:p w14:paraId="0B09DDA3" w14:textId="77777777" w:rsidR="00E3358F" w:rsidRPr="00461DDE" w:rsidRDefault="00E3358F" w:rsidP="00461DDE">
      <w:pPr>
        <w:pStyle w:val="22"/>
        <w:numPr>
          <w:ilvl w:val="0"/>
          <w:numId w:val="3"/>
        </w:numPr>
        <w:shd w:val="clear" w:color="auto" w:fill="auto"/>
        <w:tabs>
          <w:tab w:val="left" w:pos="331"/>
        </w:tabs>
        <w:spacing w:before="0" w:after="0" w:line="274" w:lineRule="exact"/>
      </w:pPr>
      <w:r w:rsidRPr="00461DDE">
        <w:rPr>
          <w:color w:val="000000"/>
          <w:lang w:val="uk-UA" w:eastAsia="uk-UA" w:bidi="uk-UA"/>
        </w:rPr>
        <w:t>сприяти просвітницькій роботі з метою забезпечення обізнаності споживачів,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14:paraId="14887EF9" w14:textId="77777777" w:rsidR="00E3358F" w:rsidRPr="00461DDE" w:rsidRDefault="00E3358F" w:rsidP="00461DDE">
      <w:pPr>
        <w:pStyle w:val="22"/>
        <w:numPr>
          <w:ilvl w:val="0"/>
          <w:numId w:val="3"/>
        </w:numPr>
        <w:shd w:val="clear" w:color="auto" w:fill="auto"/>
        <w:tabs>
          <w:tab w:val="left" w:pos="326"/>
        </w:tabs>
        <w:spacing w:before="0" w:after="0" w:line="278" w:lineRule="exact"/>
      </w:pPr>
      <w:r w:rsidRPr="00461DDE">
        <w:rPr>
          <w:color w:val="000000"/>
          <w:lang w:val="uk-UA" w:eastAsia="uk-UA" w:bidi="uk-UA"/>
        </w:rPr>
        <w:t>запобігати використанню фінансових послуг для здійснення діяльності, що суперечить вимогам законодавства:</w:t>
      </w:r>
    </w:p>
    <w:p w14:paraId="537BD83E" w14:textId="77777777" w:rsidR="00E3358F" w:rsidRPr="00461DDE" w:rsidRDefault="00E3358F" w:rsidP="00461DDE">
      <w:pPr>
        <w:pStyle w:val="22"/>
        <w:numPr>
          <w:ilvl w:val="0"/>
          <w:numId w:val="3"/>
        </w:numPr>
        <w:shd w:val="clear" w:color="auto" w:fill="auto"/>
        <w:tabs>
          <w:tab w:val="left" w:pos="451"/>
        </w:tabs>
        <w:spacing w:before="0" w:after="0" w:line="274" w:lineRule="exact"/>
      </w:pPr>
      <w:r w:rsidRPr="00461DDE">
        <w:rPr>
          <w:color w:val="000000"/>
          <w:lang w:val="uk-UA" w:eastAsia="uk-UA" w:bidi="uk-UA"/>
        </w:rPr>
        <w:t>розглядати звернення клієнтів у строки, встановлені законодавством або договором, та забезпечувати врегулювання спорів, у тому числі в позасудовому порядку:</w:t>
      </w:r>
    </w:p>
    <w:p w14:paraId="5123AECB" w14:textId="77777777" w:rsidR="00E3358F" w:rsidRPr="00461DDE" w:rsidRDefault="00E3358F" w:rsidP="00461DDE">
      <w:pPr>
        <w:pStyle w:val="22"/>
        <w:numPr>
          <w:ilvl w:val="0"/>
          <w:numId w:val="3"/>
        </w:numPr>
        <w:shd w:val="clear" w:color="auto" w:fill="auto"/>
        <w:tabs>
          <w:tab w:val="left" w:pos="451"/>
        </w:tabs>
        <w:spacing w:before="0" w:after="248" w:line="274" w:lineRule="exact"/>
      </w:pPr>
      <w:r w:rsidRPr="00461DDE">
        <w:rPr>
          <w:color w:val="000000"/>
          <w:lang w:val="uk-UA" w:eastAsia="uk-UA" w:bidi="uk-UA"/>
        </w:rPr>
        <w:t>Товариство має також інші права та обов'язки, що визначені чинним законодавством України, правилами надання фінансових послуг та відповідними договорами про надання фінансових послуг.</w:t>
      </w:r>
    </w:p>
    <w:p w14:paraId="60F58DA4" w14:textId="77777777" w:rsidR="00E3358F" w:rsidRPr="00185074" w:rsidRDefault="00E3358F" w:rsidP="00461DDE">
      <w:pPr>
        <w:pStyle w:val="22"/>
        <w:numPr>
          <w:ilvl w:val="1"/>
          <w:numId w:val="2"/>
        </w:numPr>
        <w:shd w:val="clear" w:color="auto" w:fill="auto"/>
        <w:tabs>
          <w:tab w:val="left" w:pos="1180"/>
        </w:tabs>
        <w:spacing w:before="0" w:after="0" w:line="264" w:lineRule="exact"/>
        <w:ind w:firstLine="740"/>
        <w:rPr>
          <w:u w:val="single"/>
        </w:rPr>
      </w:pPr>
      <w:r w:rsidRPr="00185074">
        <w:rPr>
          <w:color w:val="000000"/>
          <w:u w:val="single"/>
          <w:lang w:val="uk-UA" w:eastAsia="uk-UA" w:bidi="uk-UA"/>
        </w:rPr>
        <w:t>Споживач перед та під час отримання фінансової послуги має такі права та обов'язки:</w:t>
      </w:r>
    </w:p>
    <w:p w14:paraId="4747BBFF" w14:textId="77777777" w:rsidR="00E3358F" w:rsidRPr="00461DDE" w:rsidRDefault="00E3358F" w:rsidP="00461DDE">
      <w:pPr>
        <w:pStyle w:val="22"/>
        <w:numPr>
          <w:ilvl w:val="0"/>
          <w:numId w:val="4"/>
        </w:numPr>
        <w:shd w:val="clear" w:color="auto" w:fill="auto"/>
        <w:tabs>
          <w:tab w:val="left" w:pos="336"/>
        </w:tabs>
        <w:spacing w:before="0" w:after="0" w:line="269" w:lineRule="exact"/>
      </w:pPr>
      <w:r w:rsidRPr="00461DDE">
        <w:rPr>
          <w:color w:val="000000"/>
          <w:lang w:val="uk-UA" w:eastAsia="uk-UA" w:bidi="uk-UA"/>
        </w:rPr>
        <w:t>своєчасне отримання необхідної, повної, доступної та достовірної інформації про фінансову послугу та про її надавала у визначеному законодавством обсязі, достатньої для прийняття свідомого рішення про отримання такої послуги або про відмову від її отримання;</w:t>
      </w:r>
    </w:p>
    <w:p w14:paraId="2604034D" w14:textId="77777777" w:rsidR="00E3358F" w:rsidRPr="00461DDE" w:rsidRDefault="00E3358F" w:rsidP="00461DDE">
      <w:pPr>
        <w:pStyle w:val="22"/>
        <w:numPr>
          <w:ilvl w:val="0"/>
          <w:numId w:val="4"/>
        </w:numPr>
        <w:shd w:val="clear" w:color="auto" w:fill="auto"/>
        <w:tabs>
          <w:tab w:val="left" w:pos="326"/>
        </w:tabs>
        <w:spacing w:before="0" w:after="0" w:line="274" w:lineRule="exact"/>
      </w:pPr>
      <w:r w:rsidRPr="00461DDE">
        <w:rPr>
          <w:color w:val="000000"/>
          <w:lang w:val="uk-UA" w:eastAsia="uk-UA" w:bidi="uk-UA"/>
        </w:rPr>
        <w:t>належну якість отримуваної фінансової послуги та обслуговування;</w:t>
      </w:r>
    </w:p>
    <w:p w14:paraId="02FF5667" w14:textId="77777777" w:rsidR="00E3358F" w:rsidRPr="00461DDE" w:rsidRDefault="00E3358F" w:rsidP="00461DDE">
      <w:pPr>
        <w:pStyle w:val="22"/>
        <w:numPr>
          <w:ilvl w:val="0"/>
          <w:numId w:val="4"/>
        </w:numPr>
        <w:shd w:val="clear" w:color="auto" w:fill="auto"/>
        <w:tabs>
          <w:tab w:val="left" w:pos="326"/>
        </w:tabs>
        <w:spacing w:before="0" w:after="0" w:line="274" w:lineRule="exact"/>
      </w:pPr>
      <w:r w:rsidRPr="00461DDE">
        <w:rPr>
          <w:color w:val="000000"/>
          <w:lang w:val="uk-UA" w:eastAsia="uk-UA" w:bidi="uk-UA"/>
        </w:rPr>
        <w:t>конфіденційність отримання фінансової послуги та інформації про надання фінансової послуги, крім випадків, встановлених законом:</w:t>
      </w:r>
    </w:p>
    <w:p w14:paraId="18A24E17" w14:textId="77777777"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14:paraId="259A8354" w14:textId="77777777"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прийняття добровільного рішення про отримання фінансової послуги або про відмову від отримання такої послуги перед її отриманням;</w:t>
      </w:r>
    </w:p>
    <w:p w14:paraId="33ACF61F" w14:textId="77777777" w:rsidR="00E3358F" w:rsidRPr="00461DDE" w:rsidRDefault="00E3358F" w:rsidP="00461DDE">
      <w:pPr>
        <w:pStyle w:val="22"/>
        <w:numPr>
          <w:ilvl w:val="0"/>
          <w:numId w:val="4"/>
        </w:numPr>
        <w:shd w:val="clear" w:color="auto" w:fill="auto"/>
        <w:tabs>
          <w:tab w:val="left" w:pos="336"/>
        </w:tabs>
        <w:spacing w:before="0" w:after="0" w:line="274" w:lineRule="exact"/>
      </w:pPr>
      <w:proofErr w:type="spellStart"/>
      <w:r w:rsidRPr="00461DDE">
        <w:rPr>
          <w:color w:val="000000"/>
          <w:lang w:val="uk-UA" w:eastAsia="uk-UA" w:bidi="uk-UA"/>
        </w:rPr>
        <w:t>відповідально</w:t>
      </w:r>
      <w:proofErr w:type="spellEnd"/>
      <w:r w:rsidRPr="00461DDE">
        <w:rPr>
          <w:color w:val="000000"/>
          <w:lang w:val="uk-UA" w:eastAsia="uk-UA" w:bidi="uk-UA"/>
        </w:rPr>
        <w:t xml:space="preserve"> обирати фінансову послугу та ознайомлюватися із інформацією про умови та порядок її надання;</w:t>
      </w:r>
    </w:p>
    <w:p w14:paraId="0D6ADD7B" w14:textId="77777777" w:rsidR="00E3358F" w:rsidRPr="00461DDE" w:rsidRDefault="00E3358F" w:rsidP="00461DDE">
      <w:pPr>
        <w:pStyle w:val="22"/>
        <w:numPr>
          <w:ilvl w:val="0"/>
          <w:numId w:val="4"/>
        </w:numPr>
        <w:shd w:val="clear" w:color="auto" w:fill="auto"/>
        <w:tabs>
          <w:tab w:val="left" w:pos="336"/>
        </w:tabs>
        <w:spacing w:before="0" w:after="0" w:line="274" w:lineRule="exact"/>
      </w:pPr>
      <w:r w:rsidRPr="00461DDE">
        <w:rPr>
          <w:color w:val="000000"/>
          <w:lang w:val="uk-UA" w:eastAsia="uk-UA" w:bidi="uk-UA"/>
        </w:rPr>
        <w:t>враховувати власні можливості щодо виконання взятих на себе зобов'язань у зв'язку з отриманням такої послуги;</w:t>
      </w:r>
    </w:p>
    <w:p w14:paraId="57BF5F78" w14:textId="77777777" w:rsidR="00E3358F" w:rsidRPr="00461DDE" w:rsidRDefault="00E3358F" w:rsidP="00461DDE">
      <w:pPr>
        <w:pStyle w:val="22"/>
        <w:numPr>
          <w:ilvl w:val="0"/>
          <w:numId w:val="4"/>
        </w:numPr>
        <w:shd w:val="clear" w:color="auto" w:fill="auto"/>
        <w:tabs>
          <w:tab w:val="left" w:pos="331"/>
        </w:tabs>
        <w:spacing w:before="0" w:after="0" w:line="274" w:lineRule="exact"/>
      </w:pPr>
      <w:r w:rsidRPr="00461DDE">
        <w:rPr>
          <w:color w:val="000000"/>
          <w:lang w:val="uk-UA" w:eastAsia="uk-UA" w:bidi="uk-UA"/>
        </w:rPr>
        <w:t>звертатися у разі необхідності до Товариства за роз'ясненням умов надання послуги перед її отриманням;</w:t>
      </w:r>
    </w:p>
    <w:p w14:paraId="63BE69BD" w14:textId="77777777" w:rsidR="003A5AFD" w:rsidRPr="00461DDE" w:rsidRDefault="00E3358F" w:rsidP="00461DDE">
      <w:pPr>
        <w:pStyle w:val="22"/>
        <w:numPr>
          <w:ilvl w:val="0"/>
          <w:numId w:val="4"/>
        </w:numPr>
        <w:shd w:val="clear" w:color="auto" w:fill="auto"/>
        <w:tabs>
          <w:tab w:val="left" w:pos="336"/>
        </w:tabs>
        <w:spacing w:before="0" w:after="0" w:line="274" w:lineRule="exact"/>
      </w:pPr>
      <w:r w:rsidRPr="00461DDE">
        <w:rPr>
          <w:color w:val="000000"/>
          <w:lang w:val="uk-UA" w:eastAsia="uk-UA" w:bidi="uk-UA"/>
        </w:rPr>
        <w:t>надавати на вимогу Товариства достовірну га актуальну інформацію (зокрема документи, що її підтверджують), необхідну для отримання послуги та під час виконання договору, укладеного з Товариством, у тому числі з метою дотримання Товариством вимог законодавства;</w:t>
      </w:r>
    </w:p>
    <w:p w14:paraId="1AEB6E20" w14:textId="77777777" w:rsidR="00E3358F" w:rsidRPr="00461DDE" w:rsidRDefault="003A5AFD" w:rsidP="00461DDE">
      <w:pPr>
        <w:pStyle w:val="22"/>
        <w:numPr>
          <w:ilvl w:val="0"/>
          <w:numId w:val="4"/>
        </w:numPr>
        <w:shd w:val="clear" w:color="auto" w:fill="auto"/>
        <w:tabs>
          <w:tab w:val="left" w:pos="336"/>
        </w:tabs>
        <w:spacing w:before="0" w:after="0" w:line="274" w:lineRule="exact"/>
      </w:pPr>
      <w:r w:rsidRPr="00461DDE">
        <w:rPr>
          <w:lang w:val="uk-UA"/>
        </w:rPr>
        <w:t xml:space="preserve"> </w:t>
      </w:r>
      <w:r w:rsidRPr="00461DDE">
        <w:rPr>
          <w:color w:val="000000"/>
          <w:lang w:val="uk-UA" w:eastAsia="uk-UA" w:bidi="uk-UA"/>
        </w:rPr>
        <w:t>споживач має також інші права та обов'язки, що визначені чинним законодавством України та відповідними договорами про надання фінансових послуг</w:t>
      </w:r>
    </w:p>
    <w:p w14:paraId="54EC7BC5" w14:textId="77777777" w:rsidR="00E3358F" w:rsidRPr="00461DDE" w:rsidRDefault="00E3358F" w:rsidP="00461DDE">
      <w:pPr>
        <w:pStyle w:val="22"/>
        <w:shd w:val="clear" w:color="auto" w:fill="auto"/>
        <w:spacing w:before="0" w:after="0" w:line="274" w:lineRule="exact"/>
        <w:rPr>
          <w:color w:val="000000"/>
          <w:lang w:val="uk-UA" w:eastAsia="uk-UA" w:bidi="uk-UA"/>
        </w:rPr>
      </w:pPr>
    </w:p>
    <w:p w14:paraId="0F550C9C" w14:textId="77777777" w:rsidR="00FB1349" w:rsidRPr="006F61FB" w:rsidRDefault="00FB1349" w:rsidP="006F61FB">
      <w:pPr>
        <w:pStyle w:val="60"/>
        <w:numPr>
          <w:ilvl w:val="0"/>
          <w:numId w:val="2"/>
        </w:numPr>
        <w:shd w:val="clear" w:color="auto" w:fill="auto"/>
        <w:tabs>
          <w:tab w:val="left" w:pos="967"/>
        </w:tabs>
        <w:spacing w:before="0" w:after="0"/>
        <w:ind w:left="660" w:firstLine="0"/>
        <w:rPr>
          <w:caps/>
        </w:rPr>
      </w:pPr>
      <w:r w:rsidRPr="006F61FB">
        <w:rPr>
          <w:caps/>
        </w:rPr>
        <w:t xml:space="preserve">Порядок розгляду надавачем фінансових послуг звернень </w:t>
      </w:r>
      <w:proofErr w:type="gramStart"/>
      <w:r w:rsidRPr="006F61FB">
        <w:rPr>
          <w:caps/>
        </w:rPr>
        <w:t>споживачів</w:t>
      </w:r>
      <w:r w:rsidR="006F61FB" w:rsidRPr="006F61FB">
        <w:rPr>
          <w:caps/>
          <w:lang w:val="uk-UA"/>
        </w:rPr>
        <w:t xml:space="preserve"> </w:t>
      </w:r>
      <w:r w:rsidR="006F61FB">
        <w:rPr>
          <w:caps/>
          <w:lang w:val="uk-UA"/>
        </w:rPr>
        <w:t xml:space="preserve"> </w:t>
      </w:r>
      <w:r w:rsidRPr="006F61FB">
        <w:rPr>
          <w:caps/>
        </w:rPr>
        <w:t>фінансових</w:t>
      </w:r>
      <w:proofErr w:type="gramEnd"/>
      <w:r w:rsidRPr="006F61FB">
        <w:rPr>
          <w:caps/>
        </w:rPr>
        <w:t xml:space="preserve"> послуг</w:t>
      </w:r>
    </w:p>
    <w:p w14:paraId="4CD1808E" w14:textId="368561E7" w:rsidR="00B12562" w:rsidRPr="009F3006" w:rsidRDefault="00FB1349" w:rsidP="006F61FB">
      <w:pPr>
        <w:pStyle w:val="ListParagraph"/>
        <w:numPr>
          <w:ilvl w:val="1"/>
          <w:numId w:val="2"/>
        </w:numPr>
        <w:ind w:left="0" w:firstLine="720"/>
        <w:jc w:val="both"/>
        <w:rPr>
          <w:rFonts w:ascii="Times New Roman" w:hAnsi="Times New Roman" w:cs="Times New Roman"/>
        </w:rPr>
      </w:pPr>
      <w:r w:rsidRPr="00461DDE">
        <w:rPr>
          <w:rFonts w:ascii="Times New Roman" w:hAnsi="Times New Roman" w:cs="Times New Roman"/>
          <w:color w:val="000000"/>
          <w:lang w:val="uk-UA" w:eastAsia="uk-UA" w:bidi="uk-UA"/>
        </w:rPr>
        <w:t>Звернення споживачів фінансових послуг розглядаються у порядку, визначеному чинним законодавством України, зокрема Законом України «Про звернення громадян». Звернення громадян, оформлені належним чином і подані в установленому законодавством порядку, підлягають обов'язковому прийнят</w:t>
      </w:r>
      <w:r w:rsidR="009E5E9D">
        <w:rPr>
          <w:rFonts w:ascii="Times New Roman" w:hAnsi="Times New Roman" w:cs="Times New Roman"/>
          <w:color w:val="000000"/>
          <w:lang w:val="uk-UA" w:eastAsia="uk-UA" w:bidi="uk-UA"/>
        </w:rPr>
        <w:t>тю</w:t>
      </w:r>
      <w:r w:rsidRPr="00461DDE">
        <w:rPr>
          <w:rFonts w:ascii="Times New Roman" w:hAnsi="Times New Roman" w:cs="Times New Roman"/>
          <w:color w:val="000000"/>
          <w:lang w:val="uk-UA" w:eastAsia="uk-UA" w:bidi="uk-UA"/>
        </w:rPr>
        <w:t xml:space="preserve"> та розгляду.</w:t>
      </w:r>
    </w:p>
    <w:p w14:paraId="46F59632" w14:textId="77777777" w:rsidR="009F3006" w:rsidRDefault="009F3006" w:rsidP="009F3006">
      <w:pPr>
        <w:ind w:firstLine="720"/>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lastRenderedPageBreak/>
        <w:t>Громадяни України мають право подавати звернення до Товариства особисто або через уповноважену особу. Звернення від неповнолітнього або недієздатного громадянина подається уповноваженою особою. Подання (надсилання) звернення до Товариства передбачає його згоду на оброблення та використання персональних даних відповідно до Закону України «Про захист персональних даних» під час опрацювання звернень Товариством та їх поширення в разі надсилання звернення за належністю.</w:t>
      </w:r>
    </w:p>
    <w:p w14:paraId="24A50ECD" w14:textId="77777777" w:rsidR="00724056" w:rsidRDefault="009F3006" w:rsidP="009F3006">
      <w:pPr>
        <w:ind w:firstLine="720"/>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 xml:space="preserve">Особа, яка не є громадянином України і законно перебуває на її території, має право подавати звернення до Товариства </w:t>
      </w:r>
      <w:r w:rsidR="00724056">
        <w:rPr>
          <w:rFonts w:ascii="Times New Roman" w:hAnsi="Times New Roman" w:cs="Times New Roman"/>
          <w:color w:val="000000"/>
          <w:lang w:val="uk-UA" w:eastAsia="uk-UA" w:bidi="uk-UA"/>
        </w:rPr>
        <w:t>як і громадянин України, якщо інше не передбачено законодавством України.</w:t>
      </w:r>
    </w:p>
    <w:p w14:paraId="1C3DB728" w14:textId="77777777" w:rsidR="00FB1349" w:rsidRPr="00D643B2" w:rsidRDefault="00FB1349" w:rsidP="006F61FB">
      <w:pPr>
        <w:pStyle w:val="ListParagraph"/>
        <w:numPr>
          <w:ilvl w:val="1"/>
          <w:numId w:val="2"/>
        </w:numPr>
        <w:ind w:left="0" w:firstLine="720"/>
        <w:jc w:val="both"/>
        <w:rPr>
          <w:rFonts w:ascii="Times New Roman" w:hAnsi="Times New Roman" w:cs="Times New Roman"/>
          <w:u w:val="single"/>
        </w:rPr>
      </w:pPr>
      <w:r w:rsidRPr="00D643B2">
        <w:rPr>
          <w:rFonts w:ascii="Times New Roman" w:hAnsi="Times New Roman" w:cs="Times New Roman"/>
          <w:i/>
          <w:color w:val="000000"/>
          <w:u w:val="single"/>
          <w:lang w:val="uk-UA" w:eastAsia="uk-UA" w:bidi="uk-UA"/>
        </w:rPr>
        <w:t>Звернення споживачів можуть бути усними чи письмовими</w:t>
      </w:r>
      <w:r w:rsidRPr="00D643B2">
        <w:rPr>
          <w:rFonts w:ascii="Times New Roman" w:hAnsi="Times New Roman" w:cs="Times New Roman"/>
          <w:color w:val="000000"/>
          <w:u w:val="single"/>
          <w:lang w:val="uk-UA" w:eastAsia="uk-UA" w:bidi="uk-UA"/>
        </w:rPr>
        <w:t>.</w:t>
      </w:r>
    </w:p>
    <w:p w14:paraId="06A83EC5" w14:textId="73936FD0" w:rsidR="00FB1349" w:rsidRDefault="00FB1349" w:rsidP="006F61FB">
      <w:pPr>
        <w:ind w:firstLine="720"/>
        <w:jc w:val="both"/>
        <w:rPr>
          <w:rFonts w:ascii="Times New Roman" w:hAnsi="Times New Roman" w:cs="Times New Roman"/>
          <w:color w:val="000000"/>
          <w:lang w:val="uk-UA" w:eastAsia="uk-UA" w:bidi="uk-UA"/>
        </w:rPr>
      </w:pPr>
      <w:r w:rsidRPr="00724056">
        <w:rPr>
          <w:rFonts w:ascii="Times New Roman" w:hAnsi="Times New Roman" w:cs="Times New Roman"/>
          <w:b/>
          <w:bCs/>
          <w:color w:val="000000"/>
          <w:lang w:val="uk-UA" w:eastAsia="uk-UA" w:bidi="uk-UA"/>
        </w:rPr>
        <w:t>Усне звернення</w:t>
      </w:r>
      <w:r w:rsidRPr="00461DDE">
        <w:rPr>
          <w:rFonts w:ascii="Times New Roman" w:hAnsi="Times New Roman" w:cs="Times New Roman"/>
          <w:color w:val="000000"/>
          <w:lang w:val="uk-UA" w:eastAsia="uk-UA" w:bidi="uk-UA"/>
        </w:rPr>
        <w:t xml:space="preserve"> викладається споживачем </w:t>
      </w:r>
      <w:r w:rsidR="00724056">
        <w:rPr>
          <w:rFonts w:ascii="Times New Roman" w:hAnsi="Times New Roman" w:cs="Times New Roman"/>
          <w:color w:val="000000"/>
          <w:lang w:val="uk-UA" w:eastAsia="uk-UA" w:bidi="uk-UA"/>
        </w:rPr>
        <w:t xml:space="preserve">на особистому прийому або </w:t>
      </w:r>
      <w:r w:rsidRPr="00461DDE">
        <w:rPr>
          <w:rFonts w:ascii="Times New Roman" w:hAnsi="Times New Roman" w:cs="Times New Roman"/>
          <w:color w:val="000000"/>
          <w:lang w:val="uk-UA" w:eastAsia="uk-UA" w:bidi="uk-UA"/>
        </w:rPr>
        <w:t>за допомогою засобів телефонного зв'язку через визначен</w:t>
      </w:r>
      <w:r w:rsidR="00724056">
        <w:rPr>
          <w:rFonts w:ascii="Times New Roman" w:hAnsi="Times New Roman" w:cs="Times New Roman"/>
          <w:color w:val="000000"/>
          <w:lang w:val="uk-UA" w:eastAsia="uk-UA" w:bidi="uk-UA"/>
        </w:rPr>
        <w:t xml:space="preserve">ий </w:t>
      </w:r>
      <w:r w:rsidRPr="00461DDE">
        <w:rPr>
          <w:rFonts w:ascii="Times New Roman" w:hAnsi="Times New Roman" w:cs="Times New Roman"/>
          <w:color w:val="000000"/>
          <w:lang w:val="uk-UA" w:eastAsia="uk-UA" w:bidi="uk-UA"/>
        </w:rPr>
        <w:t>контактн</w:t>
      </w:r>
      <w:r w:rsidR="00724056">
        <w:rPr>
          <w:rFonts w:ascii="Times New Roman" w:hAnsi="Times New Roman" w:cs="Times New Roman"/>
          <w:color w:val="000000"/>
          <w:lang w:val="uk-UA" w:eastAsia="uk-UA" w:bidi="uk-UA"/>
        </w:rPr>
        <w:t>ий</w:t>
      </w:r>
      <w:r w:rsidRPr="00461DDE">
        <w:rPr>
          <w:rFonts w:ascii="Times New Roman" w:hAnsi="Times New Roman" w:cs="Times New Roman"/>
          <w:color w:val="000000"/>
          <w:lang w:val="uk-UA" w:eastAsia="uk-UA" w:bidi="uk-UA"/>
        </w:rPr>
        <w:t xml:space="preserve"> номер телефон</w:t>
      </w:r>
      <w:r w:rsidR="00724056">
        <w:rPr>
          <w:rFonts w:ascii="Times New Roman" w:hAnsi="Times New Roman" w:cs="Times New Roman"/>
          <w:color w:val="000000"/>
          <w:lang w:val="uk-UA" w:eastAsia="uk-UA" w:bidi="uk-UA"/>
        </w:rPr>
        <w:t>у</w:t>
      </w:r>
      <w:r w:rsidRPr="00461DDE">
        <w:rPr>
          <w:rFonts w:ascii="Times New Roman" w:hAnsi="Times New Roman" w:cs="Times New Roman"/>
          <w:color w:val="000000"/>
          <w:lang w:val="uk-UA" w:eastAsia="uk-UA" w:bidi="uk-UA"/>
        </w:rPr>
        <w:t xml:space="preserve"> на Веб-сайті</w:t>
      </w:r>
      <w:r w:rsidR="00724056">
        <w:rPr>
          <w:rFonts w:ascii="Times New Roman" w:hAnsi="Times New Roman" w:cs="Times New Roman"/>
          <w:color w:val="000000"/>
          <w:lang w:val="uk-UA" w:eastAsia="uk-UA" w:bidi="uk-UA"/>
        </w:rPr>
        <w:t xml:space="preserve"> та записується (реєструється) посадовою особою (керівником, іншою відповідальною особою) Товариства</w:t>
      </w:r>
      <w:r w:rsidRPr="00461DDE">
        <w:rPr>
          <w:rFonts w:ascii="Times New Roman" w:hAnsi="Times New Roman" w:cs="Times New Roman"/>
          <w:color w:val="000000"/>
          <w:lang w:val="uk-UA" w:eastAsia="uk-UA" w:bidi="uk-UA"/>
        </w:rPr>
        <w:t>.</w:t>
      </w:r>
    </w:p>
    <w:p w14:paraId="53752E64" w14:textId="6CCA91CC" w:rsidR="00724056" w:rsidRDefault="00724056" w:rsidP="006F61FB">
      <w:pPr>
        <w:ind w:firstLine="720"/>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В усному зверненні споживач зазначає</w:t>
      </w:r>
      <w:r w:rsidRPr="00724056">
        <w:rPr>
          <w:iCs/>
          <w:color w:val="000000"/>
          <w:lang w:val="uk-UA" w:eastAsia="uk-UA" w:bidi="uk-UA"/>
        </w:rPr>
        <w:t>:</w:t>
      </w:r>
      <w:r w:rsidRPr="00724056">
        <w:rPr>
          <w:rFonts w:ascii="Times New Roman" w:hAnsi="Times New Roman" w:cs="Times New Roman"/>
          <w:iCs/>
          <w:color w:val="000000"/>
          <w:lang w:val="uk-UA" w:eastAsia="uk-UA" w:bidi="uk-UA"/>
        </w:rPr>
        <w:t xml:space="preserve"> </w:t>
      </w:r>
    </w:p>
    <w:p w14:paraId="39D2FD06" w14:textId="63E45011" w:rsidR="00724056" w:rsidRDefault="00724056" w:rsidP="00724056">
      <w:pPr>
        <w:pStyle w:val="ListParagraph"/>
        <w:numPr>
          <w:ilvl w:val="0"/>
          <w:numId w:val="12"/>
        </w:numPr>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прізвище, ім’я, по батькові;</w:t>
      </w:r>
    </w:p>
    <w:p w14:paraId="73BB5A71" w14:textId="7E9D9E25" w:rsidR="00724056" w:rsidRDefault="00724056" w:rsidP="00724056">
      <w:pPr>
        <w:pStyle w:val="ListParagraph"/>
        <w:numPr>
          <w:ilvl w:val="0"/>
          <w:numId w:val="12"/>
        </w:numPr>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місце проживання (повну поштову адресу, на яку надсилається відповідь);</w:t>
      </w:r>
    </w:p>
    <w:p w14:paraId="7FC8FBFB" w14:textId="02BB0760" w:rsidR="00724056" w:rsidRDefault="00724056" w:rsidP="00724056">
      <w:pPr>
        <w:pStyle w:val="ListParagraph"/>
        <w:numPr>
          <w:ilvl w:val="0"/>
          <w:numId w:val="12"/>
        </w:numPr>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контактний телефон;</w:t>
      </w:r>
    </w:p>
    <w:p w14:paraId="5C169E47" w14:textId="2840E8B1" w:rsidR="00724056" w:rsidRDefault="00724056" w:rsidP="00724056">
      <w:pPr>
        <w:pStyle w:val="ListParagraph"/>
        <w:numPr>
          <w:ilvl w:val="0"/>
          <w:numId w:val="12"/>
        </w:numPr>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електронну поштову адресу, якщо на неї надсилається відповідь;</w:t>
      </w:r>
    </w:p>
    <w:p w14:paraId="5D2BA19F" w14:textId="28165C76" w:rsidR="00724056" w:rsidRDefault="00724056" w:rsidP="00724056">
      <w:pPr>
        <w:pStyle w:val="ListParagraph"/>
        <w:numPr>
          <w:ilvl w:val="0"/>
          <w:numId w:val="12"/>
        </w:numPr>
        <w:jc w:val="both"/>
        <w:rPr>
          <w:rFonts w:ascii="Times New Roman" w:hAnsi="Times New Roman" w:cs="Times New Roman"/>
          <w:color w:val="000000"/>
          <w:lang w:val="uk-UA" w:eastAsia="uk-UA" w:bidi="uk-UA"/>
        </w:rPr>
      </w:pPr>
      <w:r>
        <w:rPr>
          <w:rFonts w:ascii="Times New Roman" w:hAnsi="Times New Roman" w:cs="Times New Roman"/>
          <w:color w:val="000000"/>
          <w:lang w:val="uk-UA" w:eastAsia="uk-UA" w:bidi="uk-UA"/>
        </w:rPr>
        <w:t>суть порушеного питання, зауваження, пропозиції, заяви чи скарги, прохання та вимоги.</w:t>
      </w:r>
    </w:p>
    <w:p w14:paraId="5105CE51" w14:textId="77777777" w:rsidR="00A25F20" w:rsidRDefault="00A25F20" w:rsidP="00A25F20">
      <w:pPr>
        <w:pStyle w:val="22"/>
        <w:shd w:val="clear" w:color="auto" w:fill="auto"/>
        <w:spacing w:after="138" w:line="317" w:lineRule="exact"/>
        <w:ind w:firstLine="740"/>
      </w:pPr>
      <w:r>
        <w:rPr>
          <w:color w:val="000000"/>
          <w:lang w:val="uk-UA" w:eastAsia="uk-UA" w:bidi="uk-UA"/>
        </w:rPr>
        <w:t>З метою належної реалізації захисту прав та законних інтересів громадян з обмеженими фізичними можливостями та інших маломобільних груп населення, оформлення звернення від імені цих громадян під час особистого прийому здійснюється працівником Товариства. Зачитане вголос звернення з поміткою: «Записано з моїх слів та зачитано» надається на підпис громадянинові.</w:t>
      </w:r>
    </w:p>
    <w:p w14:paraId="7F7CB8BF" w14:textId="77777777" w:rsidR="009E5E9D" w:rsidRDefault="009C595B" w:rsidP="006F61FB">
      <w:pPr>
        <w:ind w:firstLine="720"/>
        <w:jc w:val="both"/>
        <w:rPr>
          <w:rFonts w:ascii="Times New Roman" w:hAnsi="Times New Roman" w:cs="Times New Roman"/>
          <w:color w:val="000000"/>
          <w:lang w:val="uk-UA" w:eastAsia="uk-UA" w:bidi="uk-UA"/>
        </w:rPr>
      </w:pPr>
      <w:r w:rsidRPr="00A25F20">
        <w:rPr>
          <w:rFonts w:ascii="Times New Roman" w:hAnsi="Times New Roman" w:cs="Times New Roman"/>
          <w:b/>
          <w:bCs/>
          <w:color w:val="000000"/>
          <w:lang w:val="uk-UA" w:eastAsia="uk-UA" w:bidi="uk-UA"/>
        </w:rPr>
        <w:t>Письмове звернення</w:t>
      </w:r>
      <w:r w:rsidRPr="00461DDE">
        <w:rPr>
          <w:rFonts w:ascii="Times New Roman" w:hAnsi="Times New Roman" w:cs="Times New Roman"/>
          <w:color w:val="000000"/>
          <w:lang w:val="uk-UA" w:eastAsia="uk-UA" w:bidi="uk-UA"/>
        </w:rPr>
        <w:t xml:space="preserve"> надсилається поштою або також може бути надіслане з використанням мережі Інтернет, засобів електронного зв’язку (</w:t>
      </w:r>
      <w:r w:rsidRPr="00A25F20">
        <w:rPr>
          <w:rFonts w:ascii="Times New Roman" w:hAnsi="Times New Roman" w:cs="Times New Roman"/>
          <w:b/>
          <w:bCs/>
          <w:color w:val="000000"/>
          <w:lang w:val="uk-UA" w:eastAsia="uk-UA" w:bidi="uk-UA"/>
        </w:rPr>
        <w:t>електронне звернення</w:t>
      </w:r>
      <w:r w:rsidRPr="00461DDE">
        <w:rPr>
          <w:rFonts w:ascii="Times New Roman" w:hAnsi="Times New Roman" w:cs="Times New Roman"/>
          <w:color w:val="000000"/>
          <w:lang w:val="uk-UA" w:eastAsia="uk-UA" w:bidi="uk-UA"/>
        </w:rPr>
        <w:t xml:space="preserve">). </w:t>
      </w:r>
    </w:p>
    <w:p w14:paraId="6EC86587" w14:textId="34B6AB0D" w:rsidR="009C595B" w:rsidRDefault="009C595B" w:rsidP="006F61FB">
      <w:pPr>
        <w:ind w:firstLine="720"/>
        <w:jc w:val="both"/>
        <w:rPr>
          <w:rFonts w:ascii="Times New Roman" w:hAnsi="Times New Roman" w:cs="Times New Roman"/>
          <w:color w:val="000000"/>
          <w:lang w:val="uk-UA" w:eastAsia="uk-UA" w:bidi="uk-UA"/>
        </w:rPr>
      </w:pPr>
      <w:r w:rsidRPr="00724056">
        <w:rPr>
          <w:rFonts w:ascii="Times New Roman" w:hAnsi="Times New Roman" w:cs="Times New Roman"/>
          <w:color w:val="000000"/>
          <w:lang w:val="uk-UA" w:eastAsia="uk-UA" w:bidi="uk-UA"/>
        </w:rPr>
        <w:t>Примірний шаблон письмового звернення до Товариства закріплено у Додатку 1 до цього Порядку.</w:t>
      </w:r>
    </w:p>
    <w:p w14:paraId="1CBCF7D8" w14:textId="16B07C40" w:rsidR="00A25F20" w:rsidRPr="00A25F20" w:rsidRDefault="00A25F20" w:rsidP="00A25F20">
      <w:pPr>
        <w:ind w:firstLine="720"/>
        <w:jc w:val="both"/>
        <w:rPr>
          <w:rFonts w:ascii="Times New Roman" w:hAnsi="Times New Roman" w:cs="Times New Roman"/>
          <w:color w:val="000000"/>
          <w:lang w:val="uk-UA" w:eastAsia="uk-UA" w:bidi="uk-UA"/>
        </w:rPr>
      </w:pPr>
      <w:r w:rsidRPr="00A25F20">
        <w:rPr>
          <w:rFonts w:ascii="Times New Roman" w:hAnsi="Times New Roman" w:cs="Times New Roman"/>
          <w:color w:val="000000"/>
          <w:lang w:val="uk-UA" w:eastAsia="uk-UA" w:bidi="uk-UA"/>
        </w:rPr>
        <w:t xml:space="preserve">В електронному зверненні має бути зазначено електронну поштову адресу, на яку споживачу може бути надіслано відповідь, або відомості про інші засоби зв’язку з ним. Застосування електронного цифрового підпису під час надсилання електронного звернення не вимагається. Електронне звернення без електронного цифрового підпису надсилається у вигляді </w:t>
      </w:r>
      <w:proofErr w:type="spellStart"/>
      <w:r w:rsidRPr="00A25F20">
        <w:rPr>
          <w:rFonts w:ascii="Times New Roman" w:hAnsi="Times New Roman" w:cs="Times New Roman"/>
          <w:color w:val="000000"/>
          <w:lang w:val="uk-UA" w:eastAsia="uk-UA" w:bidi="uk-UA"/>
        </w:rPr>
        <w:t>скан</w:t>
      </w:r>
      <w:proofErr w:type="spellEnd"/>
      <w:r w:rsidRPr="00A25F20">
        <w:rPr>
          <w:rFonts w:ascii="Times New Roman" w:hAnsi="Times New Roman" w:cs="Times New Roman"/>
          <w:color w:val="000000"/>
          <w:lang w:val="uk-UA" w:eastAsia="uk-UA" w:bidi="uk-UA"/>
        </w:rPr>
        <w:t xml:space="preserve"> - або фотокопії звернення з підписом споживача із зазначенням дати.</w:t>
      </w:r>
    </w:p>
    <w:p w14:paraId="0BE57108" w14:textId="77777777" w:rsidR="002716D0" w:rsidRDefault="00A25F20" w:rsidP="002716D0">
      <w:pPr>
        <w:pStyle w:val="22"/>
        <w:shd w:val="clear" w:color="auto" w:fill="auto"/>
        <w:spacing w:after="60" w:line="317" w:lineRule="exact"/>
        <w:ind w:firstLine="740"/>
        <w:rPr>
          <w:color w:val="000000"/>
          <w:lang w:eastAsia="uk-UA" w:bidi="uk-UA"/>
        </w:rPr>
      </w:pPr>
      <w:r>
        <w:rPr>
          <w:color w:val="000000"/>
          <w:lang w:eastAsia="ru-RU" w:bidi="ru-RU"/>
        </w:rPr>
        <w:t xml:space="preserve">Датою </w:t>
      </w:r>
      <w:r>
        <w:rPr>
          <w:color w:val="000000"/>
          <w:lang w:val="uk-UA" w:eastAsia="uk-UA" w:bidi="uk-UA"/>
        </w:rPr>
        <w:t xml:space="preserve">подання електронного звернення є дата надходження звернення на </w:t>
      </w:r>
      <w:r>
        <w:rPr>
          <w:color w:val="000000"/>
          <w:lang w:val="en-US" w:bidi="en-US"/>
        </w:rPr>
        <w:t>e</w:t>
      </w:r>
      <w:r w:rsidRPr="00826178">
        <w:rPr>
          <w:color w:val="000000"/>
          <w:lang w:bidi="en-US"/>
        </w:rPr>
        <w:t>-</w:t>
      </w:r>
      <w:r>
        <w:rPr>
          <w:color w:val="000000"/>
          <w:lang w:val="en-US" w:bidi="en-US"/>
        </w:rPr>
        <w:t>mail</w:t>
      </w:r>
      <w:r w:rsidRPr="00826178">
        <w:rPr>
          <w:color w:val="000000"/>
          <w:lang w:bidi="en-US"/>
        </w:rPr>
        <w:t xml:space="preserve"> </w:t>
      </w:r>
      <w:r>
        <w:rPr>
          <w:color w:val="000000"/>
          <w:lang w:val="uk-UA" w:eastAsia="uk-UA" w:bidi="uk-UA"/>
        </w:rPr>
        <w:t>адресу</w:t>
      </w:r>
      <w:r w:rsidR="002716D0">
        <w:rPr>
          <w:color w:val="000000"/>
          <w:lang w:val="uk-UA" w:eastAsia="uk-UA" w:bidi="uk-UA"/>
        </w:rPr>
        <w:t xml:space="preserve"> </w:t>
      </w:r>
      <w:hyperlink r:id="rId6" w:history="1">
        <w:r w:rsidR="002716D0" w:rsidRPr="00D708D0">
          <w:rPr>
            <w:rStyle w:val="Hyperlink"/>
            <w:lang w:val="en-US" w:eastAsia="uk-UA" w:bidi="uk-UA"/>
          </w:rPr>
          <w:t>FC</w:t>
        </w:r>
        <w:r w:rsidR="002716D0" w:rsidRPr="00D708D0">
          <w:rPr>
            <w:rStyle w:val="Hyperlink"/>
            <w:lang w:eastAsia="uk-UA" w:bidi="uk-UA"/>
          </w:rPr>
          <w:t>.</w:t>
        </w:r>
        <w:r w:rsidR="002716D0" w:rsidRPr="00D708D0">
          <w:rPr>
            <w:rStyle w:val="Hyperlink"/>
            <w:lang w:val="en-US" w:eastAsia="uk-UA" w:bidi="uk-UA"/>
          </w:rPr>
          <w:t>PGarant</w:t>
        </w:r>
        <w:r w:rsidR="002716D0" w:rsidRPr="00D708D0">
          <w:rPr>
            <w:rStyle w:val="Hyperlink"/>
            <w:lang w:eastAsia="uk-UA" w:bidi="uk-UA"/>
          </w:rPr>
          <w:t>@</w:t>
        </w:r>
        <w:r w:rsidR="002716D0" w:rsidRPr="00D708D0">
          <w:rPr>
            <w:rStyle w:val="Hyperlink"/>
            <w:lang w:val="en-US" w:eastAsia="uk-UA" w:bidi="uk-UA"/>
          </w:rPr>
          <w:t>gmail</w:t>
        </w:r>
        <w:r w:rsidR="002716D0" w:rsidRPr="00D708D0">
          <w:rPr>
            <w:rStyle w:val="Hyperlink"/>
            <w:lang w:eastAsia="uk-UA" w:bidi="uk-UA"/>
          </w:rPr>
          <w:t>.</w:t>
        </w:r>
        <w:r w:rsidR="002716D0" w:rsidRPr="00D708D0">
          <w:rPr>
            <w:rStyle w:val="Hyperlink"/>
            <w:lang w:val="en-US" w:eastAsia="uk-UA" w:bidi="uk-UA"/>
          </w:rPr>
          <w:t>com</w:t>
        </w:r>
      </w:hyperlink>
      <w:r w:rsidR="002716D0" w:rsidRPr="002716D0">
        <w:rPr>
          <w:color w:val="000000"/>
          <w:lang w:eastAsia="uk-UA" w:bidi="uk-UA"/>
        </w:rPr>
        <w:t xml:space="preserve"> </w:t>
      </w:r>
    </w:p>
    <w:p w14:paraId="61F90821" w14:textId="0BA25881" w:rsidR="00A25F20" w:rsidRPr="002716D0" w:rsidRDefault="00A25F20" w:rsidP="002716D0">
      <w:pPr>
        <w:pStyle w:val="22"/>
        <w:shd w:val="clear" w:color="auto" w:fill="auto"/>
        <w:spacing w:after="60" w:line="317" w:lineRule="exact"/>
        <w:ind w:firstLine="740"/>
        <w:rPr>
          <w:color w:val="000000"/>
          <w:lang w:eastAsia="uk-UA" w:bidi="uk-UA"/>
        </w:rPr>
      </w:pPr>
      <w:r>
        <w:rPr>
          <w:color w:val="000000"/>
          <w:lang w:val="uk-UA" w:eastAsia="uk-UA" w:bidi="uk-UA"/>
        </w:rPr>
        <w:t xml:space="preserve">Датою подання електронного звернення, яке надійшло на </w:t>
      </w:r>
      <w:r>
        <w:rPr>
          <w:color w:val="000000"/>
          <w:lang w:val="en-US" w:bidi="en-US"/>
        </w:rPr>
        <w:t>email</w:t>
      </w:r>
      <w:r w:rsidRPr="00826178">
        <w:rPr>
          <w:color w:val="000000"/>
          <w:lang w:bidi="en-US"/>
        </w:rPr>
        <w:t xml:space="preserve"> </w:t>
      </w:r>
      <w:r>
        <w:rPr>
          <w:color w:val="000000"/>
          <w:lang w:val="uk-UA" w:eastAsia="uk-UA" w:bidi="uk-UA"/>
        </w:rPr>
        <w:t xml:space="preserve">адресу </w:t>
      </w:r>
      <w:hyperlink r:id="rId7" w:history="1">
        <w:r w:rsidR="002716D0" w:rsidRPr="00D708D0">
          <w:rPr>
            <w:rStyle w:val="Hyperlink"/>
            <w:lang w:val="en-US" w:eastAsia="uk-UA" w:bidi="uk-UA"/>
          </w:rPr>
          <w:t>FC</w:t>
        </w:r>
        <w:r w:rsidR="002716D0" w:rsidRPr="00D708D0">
          <w:rPr>
            <w:rStyle w:val="Hyperlink"/>
            <w:lang w:eastAsia="uk-UA" w:bidi="uk-UA"/>
          </w:rPr>
          <w:t>.</w:t>
        </w:r>
        <w:r w:rsidR="002716D0" w:rsidRPr="00D708D0">
          <w:rPr>
            <w:rStyle w:val="Hyperlink"/>
            <w:lang w:val="en-US" w:eastAsia="uk-UA" w:bidi="uk-UA"/>
          </w:rPr>
          <w:t>PGarant</w:t>
        </w:r>
        <w:r w:rsidR="002716D0" w:rsidRPr="00D708D0">
          <w:rPr>
            <w:rStyle w:val="Hyperlink"/>
            <w:lang w:eastAsia="uk-UA" w:bidi="uk-UA"/>
          </w:rPr>
          <w:t>@</w:t>
        </w:r>
        <w:r w:rsidR="002716D0" w:rsidRPr="00D708D0">
          <w:rPr>
            <w:rStyle w:val="Hyperlink"/>
            <w:lang w:val="en-US" w:eastAsia="uk-UA" w:bidi="uk-UA"/>
          </w:rPr>
          <w:t>gmail</w:t>
        </w:r>
        <w:r w:rsidR="002716D0" w:rsidRPr="00D708D0">
          <w:rPr>
            <w:rStyle w:val="Hyperlink"/>
            <w:lang w:eastAsia="uk-UA" w:bidi="uk-UA"/>
          </w:rPr>
          <w:t>.</w:t>
        </w:r>
        <w:r w:rsidR="002716D0" w:rsidRPr="00D708D0">
          <w:rPr>
            <w:rStyle w:val="Hyperlink"/>
            <w:lang w:val="en-US" w:eastAsia="uk-UA" w:bidi="uk-UA"/>
          </w:rPr>
          <w:t>com</w:t>
        </w:r>
      </w:hyperlink>
      <w:r w:rsidR="002716D0" w:rsidRPr="002716D0">
        <w:rPr>
          <w:color w:val="000000"/>
          <w:lang w:eastAsia="uk-UA" w:bidi="uk-UA"/>
        </w:rPr>
        <w:t xml:space="preserve"> </w:t>
      </w:r>
      <w:r>
        <w:rPr>
          <w:color w:val="000000"/>
          <w:lang w:val="uk-UA" w:eastAsia="uk-UA" w:bidi="uk-UA"/>
        </w:rPr>
        <w:t>в неробочий день та час, є наступний робочий день після дня його надходження.</w:t>
      </w:r>
    </w:p>
    <w:p w14:paraId="29B9B6E7" w14:textId="3C80D9E3" w:rsidR="00A25F20" w:rsidRDefault="00A25F20" w:rsidP="00A25F20">
      <w:pPr>
        <w:pStyle w:val="22"/>
        <w:shd w:val="clear" w:color="auto" w:fill="auto"/>
        <w:spacing w:after="138" w:line="317" w:lineRule="exact"/>
        <w:ind w:firstLine="740"/>
      </w:pPr>
      <w:r>
        <w:rPr>
          <w:color w:val="000000"/>
          <w:lang w:val="uk-UA" w:eastAsia="uk-UA" w:bidi="uk-UA"/>
        </w:rPr>
        <w:t xml:space="preserve">Отримані звернення централізовано реєструються у день їх надходження, а ті, що надійшли в неробочий день та час - наступного робочого дня після дня надходження у порядку, визначеному внутрішніми нормативними (регулятивними) документами Товариства та цим Порядком. Реєстраційний номер із зазначенням дати на другому примірнику (копії) звернення проставляється на вимогу споживача, який власноруч подав звернення до Товариства у паперовій формі. Цей примірник (копія) повертається споживачу. Інформація про реєстраційний номер та дату реєстрації </w:t>
      </w:r>
      <w:r>
        <w:rPr>
          <w:color w:val="000000"/>
          <w:lang w:val="uk-UA" w:eastAsia="uk-UA" w:bidi="uk-UA"/>
        </w:rPr>
        <w:lastRenderedPageBreak/>
        <w:t xml:space="preserve">електронного звернення повідомляється споживачу на електронну поштову </w:t>
      </w:r>
      <w:r>
        <w:rPr>
          <w:color w:val="000000"/>
          <w:lang w:eastAsia="ru-RU" w:bidi="ru-RU"/>
        </w:rPr>
        <w:t xml:space="preserve">адресу, </w:t>
      </w:r>
      <w:r>
        <w:rPr>
          <w:color w:val="000000"/>
          <w:lang w:val="uk-UA" w:eastAsia="uk-UA" w:bidi="uk-UA"/>
        </w:rPr>
        <w:t>якщо у зверненні не зазначено номера мобільного телефону споживача.</w:t>
      </w:r>
    </w:p>
    <w:p w14:paraId="18EBECD9" w14:textId="77777777" w:rsidR="009C595B" w:rsidRPr="00D643B2" w:rsidRDefault="009C595B" w:rsidP="006F61FB">
      <w:pPr>
        <w:pStyle w:val="22"/>
        <w:numPr>
          <w:ilvl w:val="1"/>
          <w:numId w:val="2"/>
        </w:numPr>
        <w:shd w:val="clear" w:color="auto" w:fill="auto"/>
        <w:tabs>
          <w:tab w:val="left" w:pos="926"/>
        </w:tabs>
        <w:spacing w:before="0" w:after="0" w:line="274" w:lineRule="exact"/>
        <w:ind w:firstLine="720"/>
        <w:rPr>
          <w:i/>
          <w:u w:val="single"/>
        </w:rPr>
      </w:pPr>
      <w:r w:rsidRPr="00D643B2">
        <w:rPr>
          <w:i/>
          <w:color w:val="000000"/>
          <w:u w:val="single"/>
          <w:lang w:val="uk-UA" w:eastAsia="uk-UA" w:bidi="uk-UA"/>
        </w:rPr>
        <w:t>Звернення можуть бути подані:</w:t>
      </w:r>
    </w:p>
    <w:p w14:paraId="28F171C0" w14:textId="3D05499F" w:rsidR="00895DA1" w:rsidRDefault="009C595B" w:rsidP="006F61FB">
      <w:pPr>
        <w:pStyle w:val="ListParagraph"/>
        <w:numPr>
          <w:ilvl w:val="0"/>
          <w:numId w:val="7"/>
        </w:numPr>
        <w:ind w:left="0" w:firstLine="720"/>
        <w:jc w:val="both"/>
        <w:rPr>
          <w:rFonts w:ascii="Times New Roman" w:hAnsi="Times New Roman" w:cs="Times New Roman"/>
          <w:color w:val="000000"/>
          <w:lang w:val="uk-UA" w:eastAsia="uk-UA" w:bidi="uk-UA"/>
        </w:rPr>
      </w:pPr>
      <w:r w:rsidRPr="00895DA1">
        <w:rPr>
          <w:rFonts w:ascii="Times New Roman" w:hAnsi="Times New Roman" w:cs="Times New Roman"/>
          <w:color w:val="000000"/>
          <w:lang w:val="uk-UA" w:eastAsia="uk-UA" w:bidi="uk-UA"/>
        </w:rPr>
        <w:t xml:space="preserve">надіслані поштою на адресу Товариства: </w:t>
      </w:r>
      <w:r w:rsidR="00895DA1">
        <w:rPr>
          <w:rFonts w:ascii="Times New Roman" w:hAnsi="Times New Roman" w:cs="Times New Roman"/>
          <w:color w:val="000000"/>
          <w:lang w:val="uk-UA" w:eastAsia="uk-UA" w:bidi="uk-UA"/>
        </w:rPr>
        <w:t xml:space="preserve">Україна, </w:t>
      </w:r>
      <w:r w:rsidR="002716D0" w:rsidRPr="002716D0">
        <w:rPr>
          <w:rFonts w:ascii="Times New Roman" w:hAnsi="Times New Roman" w:cs="Times New Roman"/>
          <w:color w:val="000000"/>
          <w:lang w:val="uk-UA" w:eastAsia="uk-UA" w:bidi="uk-UA"/>
        </w:rPr>
        <w:t xml:space="preserve">01024, </w:t>
      </w:r>
      <w:proofErr w:type="spellStart"/>
      <w:r w:rsidR="002716D0" w:rsidRPr="002716D0">
        <w:rPr>
          <w:rFonts w:ascii="Times New Roman" w:hAnsi="Times New Roman" w:cs="Times New Roman"/>
          <w:color w:val="000000"/>
          <w:lang w:val="uk-UA" w:eastAsia="uk-UA" w:bidi="uk-UA"/>
        </w:rPr>
        <w:t>місто</w:t>
      </w:r>
      <w:proofErr w:type="spellEnd"/>
      <w:r w:rsidR="002716D0" w:rsidRPr="002716D0">
        <w:rPr>
          <w:rFonts w:ascii="Times New Roman" w:hAnsi="Times New Roman" w:cs="Times New Roman"/>
          <w:color w:val="000000"/>
          <w:lang w:val="uk-UA" w:eastAsia="uk-UA" w:bidi="uk-UA"/>
        </w:rPr>
        <w:t xml:space="preserve"> Київ, вулиця Пушкінська, буд. 21, </w:t>
      </w:r>
      <w:proofErr w:type="spellStart"/>
      <w:r w:rsidR="002716D0" w:rsidRPr="002716D0">
        <w:rPr>
          <w:rFonts w:ascii="Times New Roman" w:hAnsi="Times New Roman" w:cs="Times New Roman"/>
          <w:color w:val="000000"/>
          <w:lang w:val="uk-UA" w:eastAsia="uk-UA" w:bidi="uk-UA"/>
        </w:rPr>
        <w:t>кв</w:t>
      </w:r>
      <w:proofErr w:type="spellEnd"/>
      <w:r w:rsidR="002716D0" w:rsidRPr="002716D0">
        <w:rPr>
          <w:rFonts w:ascii="Times New Roman" w:hAnsi="Times New Roman" w:cs="Times New Roman"/>
          <w:color w:val="000000"/>
          <w:lang w:eastAsia="uk-UA" w:bidi="uk-UA"/>
        </w:rPr>
        <w:t>. 40</w:t>
      </w:r>
      <w:r w:rsidR="00895DA1">
        <w:rPr>
          <w:rFonts w:ascii="Times New Roman" w:hAnsi="Times New Roman" w:cs="Times New Roman"/>
          <w:color w:val="000000"/>
          <w:lang w:val="uk-UA" w:eastAsia="uk-UA" w:bidi="uk-UA"/>
        </w:rPr>
        <w:t>;</w:t>
      </w:r>
    </w:p>
    <w:p w14:paraId="04B2BC57" w14:textId="5F8F166B" w:rsidR="009C595B" w:rsidRPr="00461DDE" w:rsidRDefault="009C595B" w:rsidP="006F61FB">
      <w:pPr>
        <w:pStyle w:val="ListParagraph"/>
        <w:numPr>
          <w:ilvl w:val="0"/>
          <w:numId w:val="7"/>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надіслані на електронну </w:t>
      </w:r>
      <w:r w:rsidRPr="002716D0">
        <w:rPr>
          <w:rFonts w:ascii="Times New Roman" w:hAnsi="Times New Roman" w:cs="Times New Roman"/>
          <w:color w:val="000000"/>
          <w:lang w:val="uk-UA" w:eastAsia="uk-UA" w:bidi="uk-UA"/>
        </w:rPr>
        <w:t xml:space="preserve">адресу Товариства: </w:t>
      </w:r>
      <w:hyperlink r:id="rId8" w:history="1">
        <w:r w:rsidR="002716D0" w:rsidRPr="002716D0">
          <w:rPr>
            <w:rFonts w:ascii="Times New Roman" w:hAnsi="Times New Roman" w:cs="Times New Roman"/>
            <w:color w:val="000000"/>
            <w:lang w:val="uk-UA" w:eastAsia="uk-UA" w:bidi="uk-UA"/>
          </w:rPr>
          <w:t>FC.PGarant@gmail.com</w:t>
        </w:r>
      </w:hyperlink>
      <w:r w:rsidRPr="002716D0">
        <w:rPr>
          <w:rFonts w:ascii="Times New Roman" w:hAnsi="Times New Roman" w:cs="Times New Roman"/>
          <w:color w:val="000000"/>
          <w:lang w:val="uk-UA" w:eastAsia="uk-UA" w:bidi="uk-UA"/>
        </w:rPr>
        <w:t>;</w:t>
      </w:r>
    </w:p>
    <w:p w14:paraId="57EFFC58" w14:textId="08B53F7C" w:rsidR="009C595B" w:rsidRPr="00461DDE" w:rsidRDefault="009C595B" w:rsidP="006F61FB">
      <w:pPr>
        <w:pStyle w:val="ListParagraph"/>
        <w:numPr>
          <w:ilvl w:val="0"/>
          <w:numId w:val="7"/>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за допомогою засобів телефонного зв’язку, а саме на </w:t>
      </w:r>
      <w:r w:rsidRPr="00895DA1">
        <w:rPr>
          <w:rFonts w:ascii="Times New Roman" w:hAnsi="Times New Roman" w:cs="Times New Roman"/>
          <w:color w:val="000000"/>
          <w:lang w:val="uk-UA" w:eastAsia="uk-UA" w:bidi="uk-UA"/>
        </w:rPr>
        <w:t>номер +</w:t>
      </w:r>
      <w:r w:rsidR="00895DA1" w:rsidRPr="00895DA1">
        <w:rPr>
          <w:rFonts w:ascii="Times New Roman" w:hAnsi="Times New Roman" w:cs="Times New Roman"/>
          <w:color w:val="000000"/>
          <w:lang w:val="uk-UA" w:eastAsia="uk-UA" w:bidi="uk-UA"/>
        </w:rPr>
        <w:t>38 (0</w:t>
      </w:r>
      <w:r w:rsidR="002716D0" w:rsidRPr="002716D0">
        <w:rPr>
          <w:rFonts w:ascii="Times New Roman" w:hAnsi="Times New Roman" w:cs="Times New Roman"/>
          <w:color w:val="000000"/>
          <w:lang w:eastAsia="uk-UA" w:bidi="uk-UA"/>
        </w:rPr>
        <w:t>50</w:t>
      </w:r>
      <w:r w:rsidR="00895DA1" w:rsidRPr="00895DA1">
        <w:rPr>
          <w:rFonts w:ascii="Times New Roman" w:hAnsi="Times New Roman" w:cs="Times New Roman"/>
          <w:color w:val="000000"/>
          <w:lang w:val="uk-UA" w:eastAsia="uk-UA" w:bidi="uk-UA"/>
        </w:rPr>
        <w:t>) </w:t>
      </w:r>
      <w:r w:rsidR="002716D0" w:rsidRPr="002716D0">
        <w:rPr>
          <w:rFonts w:ascii="Times New Roman" w:hAnsi="Times New Roman" w:cs="Times New Roman"/>
          <w:color w:val="000000"/>
          <w:lang w:eastAsia="uk-UA" w:bidi="uk-UA"/>
        </w:rPr>
        <w:t>352 64 41</w:t>
      </w:r>
      <w:r w:rsidRPr="00895DA1">
        <w:rPr>
          <w:rFonts w:ascii="Times New Roman" w:hAnsi="Times New Roman" w:cs="Times New Roman"/>
          <w:color w:val="000000"/>
          <w:lang w:val="uk-UA" w:eastAsia="uk-UA" w:bidi="uk-UA"/>
        </w:rPr>
        <w:t xml:space="preserve"> (вартість дзвінків відповідно до тарифів оператора споживача</w:t>
      </w:r>
      <w:r w:rsidRPr="00461DDE">
        <w:rPr>
          <w:rFonts w:ascii="Times New Roman" w:hAnsi="Times New Roman" w:cs="Times New Roman"/>
          <w:color w:val="000000"/>
          <w:lang w:val="uk-UA" w:eastAsia="uk-UA" w:bidi="uk-UA"/>
        </w:rPr>
        <w:t>).</w:t>
      </w:r>
    </w:p>
    <w:p w14:paraId="2CB0924A" w14:textId="56E123C8" w:rsidR="009C595B" w:rsidRPr="00D643B2" w:rsidRDefault="009C595B" w:rsidP="006F61FB">
      <w:pPr>
        <w:pStyle w:val="ListParagraph"/>
        <w:numPr>
          <w:ilvl w:val="1"/>
          <w:numId w:val="2"/>
        </w:numPr>
        <w:ind w:left="0" w:firstLine="720"/>
        <w:jc w:val="both"/>
        <w:rPr>
          <w:rFonts w:ascii="Times New Roman" w:hAnsi="Times New Roman" w:cs="Times New Roman"/>
          <w:i/>
          <w:color w:val="000000"/>
          <w:u w:val="single"/>
          <w:lang w:val="uk-UA" w:eastAsia="uk-UA" w:bidi="uk-UA"/>
        </w:rPr>
      </w:pPr>
      <w:r w:rsidRPr="00D643B2">
        <w:rPr>
          <w:rFonts w:ascii="Times New Roman" w:hAnsi="Times New Roman" w:cs="Times New Roman"/>
          <w:i/>
          <w:color w:val="000000"/>
          <w:u w:val="single"/>
          <w:lang w:val="uk-UA" w:eastAsia="uk-UA" w:bidi="uk-UA"/>
        </w:rPr>
        <w:t xml:space="preserve">У </w:t>
      </w:r>
      <w:r w:rsidR="00C45163">
        <w:rPr>
          <w:rFonts w:ascii="Times New Roman" w:hAnsi="Times New Roman" w:cs="Times New Roman"/>
          <w:i/>
          <w:color w:val="000000"/>
          <w:u w:val="single"/>
          <w:lang w:val="uk-UA" w:eastAsia="uk-UA" w:bidi="uk-UA"/>
        </w:rPr>
        <w:t>З</w:t>
      </w:r>
      <w:r w:rsidRPr="00D643B2">
        <w:rPr>
          <w:rFonts w:ascii="Times New Roman" w:hAnsi="Times New Roman" w:cs="Times New Roman"/>
          <w:i/>
          <w:color w:val="000000"/>
          <w:u w:val="single"/>
          <w:lang w:val="uk-UA" w:eastAsia="uk-UA" w:bidi="uk-UA"/>
        </w:rPr>
        <w:t>верненні має бути зазначено:</w:t>
      </w:r>
    </w:p>
    <w:p w14:paraId="0CE8DDF4" w14:textId="77777777" w:rsidR="009C595B" w:rsidRPr="00461DDE" w:rsidRDefault="009C595B" w:rsidP="006F61FB">
      <w:pPr>
        <w:pStyle w:val="ListParagraph"/>
        <w:numPr>
          <w:ilvl w:val="0"/>
          <w:numId w:val="8"/>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прізвище, ім'я, по батькові, місце проживання заявника;</w:t>
      </w:r>
    </w:p>
    <w:p w14:paraId="5C978E8A" w14:textId="77777777" w:rsidR="009C595B" w:rsidRPr="00461DDE" w:rsidRDefault="009C595B" w:rsidP="006F61FB">
      <w:pPr>
        <w:pStyle w:val="ListParagraph"/>
        <w:numPr>
          <w:ilvl w:val="0"/>
          <w:numId w:val="8"/>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викладено суть порушеного питання, зауваження, пропозиції, заяви чи скарги, прохання чи вимоги;</w:t>
      </w:r>
    </w:p>
    <w:p w14:paraId="3D44271D" w14:textId="77777777" w:rsidR="009C595B" w:rsidRPr="00461DDE" w:rsidRDefault="009C595B" w:rsidP="006F61FB">
      <w:pPr>
        <w:pStyle w:val="ListParagraph"/>
        <w:numPr>
          <w:ilvl w:val="0"/>
          <w:numId w:val="8"/>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телефон та/або поштову (електронну) адресу;</w:t>
      </w:r>
    </w:p>
    <w:p w14:paraId="7A9D5B59" w14:textId="77777777" w:rsidR="009C595B" w:rsidRPr="00461DDE" w:rsidRDefault="009C595B" w:rsidP="006F61FB">
      <w:pPr>
        <w:pStyle w:val="ListParagraph"/>
        <w:numPr>
          <w:ilvl w:val="0"/>
          <w:numId w:val="8"/>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спосіб отримання відповіді (телефон, електронна пошта, поштова адреса);</w:t>
      </w:r>
    </w:p>
    <w:p w14:paraId="01C6610B" w14:textId="77777777" w:rsidR="009C595B" w:rsidRPr="00461DDE" w:rsidRDefault="009C595B" w:rsidP="006F61FB">
      <w:pPr>
        <w:pStyle w:val="ListParagraph"/>
        <w:numPr>
          <w:ilvl w:val="0"/>
          <w:numId w:val="8"/>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інші відомості, які на думку споживача, необхідно вказати для розгляду питання по суті.</w:t>
      </w:r>
    </w:p>
    <w:p w14:paraId="32859247" w14:textId="77777777" w:rsidR="009C595B" w:rsidRPr="00461DDE" w:rsidRDefault="009C595B"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Письмове звернення </w:t>
      </w:r>
      <w:r w:rsidR="00131BB8" w:rsidRPr="009E5E9D">
        <w:rPr>
          <w:rFonts w:ascii="Times New Roman" w:hAnsi="Times New Roman" w:cs="Times New Roman"/>
          <w:color w:val="000000"/>
          <w:lang w:val="uk-UA" w:eastAsia="uk-UA" w:bidi="uk-UA"/>
        </w:rPr>
        <w:t xml:space="preserve">має бути надруковано або написано від руки </w:t>
      </w:r>
      <w:proofErr w:type="spellStart"/>
      <w:r w:rsidR="00131BB8" w:rsidRPr="009E5E9D">
        <w:rPr>
          <w:rFonts w:ascii="Times New Roman" w:hAnsi="Times New Roman" w:cs="Times New Roman"/>
          <w:color w:val="000000"/>
          <w:lang w:val="uk-UA" w:eastAsia="uk-UA" w:bidi="uk-UA"/>
        </w:rPr>
        <w:t>розбірливо</w:t>
      </w:r>
      <w:proofErr w:type="spellEnd"/>
      <w:r w:rsidR="00131BB8" w:rsidRPr="009E5E9D">
        <w:rPr>
          <w:rFonts w:ascii="Times New Roman" w:hAnsi="Times New Roman" w:cs="Times New Roman"/>
          <w:color w:val="000000"/>
          <w:lang w:val="uk-UA" w:eastAsia="uk-UA" w:bidi="uk-UA"/>
        </w:rPr>
        <w:t xml:space="preserve"> і чітко та </w:t>
      </w:r>
      <w:r w:rsidRPr="00461DDE">
        <w:rPr>
          <w:rFonts w:ascii="Times New Roman" w:hAnsi="Times New Roman" w:cs="Times New Roman"/>
          <w:color w:val="000000"/>
          <w:lang w:val="uk-UA" w:eastAsia="uk-UA" w:bidi="uk-UA"/>
        </w:rPr>
        <w:t xml:space="preserve">повинно бути підписано заявником (власноручним підписом чи з застосуванням кваліфікованого електронного підпису) із зазначенням дати його оформлення. Письмове звернення без зазначення місця проживання, не підписане споживачем, а також таке, авторство якого неможливо встановити, визначається анонімним і розгляду не підлягає. </w:t>
      </w:r>
      <w:r w:rsidR="00131BB8" w:rsidRPr="009E5E9D">
        <w:rPr>
          <w:rFonts w:ascii="Times New Roman" w:hAnsi="Times New Roman" w:cs="Times New Roman"/>
          <w:color w:val="000000"/>
          <w:lang w:val="uk-UA" w:eastAsia="uk-UA" w:bidi="uk-UA"/>
        </w:rPr>
        <w:t>Якщо Звернення підписується представником, до такого Звернення в обов’язковому порядку повинні бути додані документи, що підтверджують повноваження представника, засвідчені в установленому законодавством порядку</w:t>
      </w:r>
      <w:r w:rsidR="00131BB8">
        <w:rPr>
          <w:rFonts w:ascii="Times New Roman" w:hAnsi="Times New Roman" w:cs="Times New Roman"/>
          <w:color w:val="000000"/>
          <w:lang w:val="uk-UA" w:eastAsia="uk-UA" w:bidi="uk-UA"/>
        </w:rPr>
        <w:t>.</w:t>
      </w:r>
    </w:p>
    <w:p w14:paraId="494978E0" w14:textId="7FF2482A" w:rsidR="009C595B" w:rsidRPr="00461DDE" w:rsidRDefault="009C595B" w:rsidP="006F61FB">
      <w:pPr>
        <w:pStyle w:val="ListParagraph"/>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Звернення, оформлене без дотримання вимог цього розділу, повертається споживачу з відповідними роз’ясненнями не пізніш як через десять днів від дня його </w:t>
      </w:r>
      <w:r w:rsidRPr="00895DA1">
        <w:rPr>
          <w:rFonts w:ascii="Times New Roman" w:hAnsi="Times New Roman" w:cs="Times New Roman"/>
          <w:color w:val="000000"/>
          <w:lang w:val="uk-UA" w:eastAsia="uk-UA" w:bidi="uk-UA"/>
        </w:rPr>
        <w:t>надходження</w:t>
      </w:r>
      <w:r w:rsidR="00154A40" w:rsidRPr="00895DA1">
        <w:rPr>
          <w:rFonts w:ascii="Times New Roman" w:hAnsi="Times New Roman" w:cs="Times New Roman"/>
          <w:color w:val="000000"/>
          <w:lang w:val="uk-UA" w:eastAsia="uk-UA" w:bidi="uk-UA"/>
        </w:rPr>
        <w:t>, крім випадків, передбачених частиною першою статті 7 Закону України «Про звернення громадян»</w:t>
      </w:r>
      <w:r w:rsidRPr="00895DA1">
        <w:rPr>
          <w:rFonts w:ascii="Times New Roman" w:hAnsi="Times New Roman" w:cs="Times New Roman"/>
          <w:color w:val="000000"/>
          <w:lang w:val="uk-UA" w:eastAsia="uk-UA" w:bidi="uk-UA"/>
        </w:rPr>
        <w:t>. Не розглядаються і повторні звернення від одного й того ж споживача з одного й того ж питання, якщо перше вирішено по суті, а також ті скарги, які подано з порушенням вимог, передбачених чинним законодавством та звернення осіб, визнаних судом недієздатними.</w:t>
      </w:r>
    </w:p>
    <w:p w14:paraId="2CD3A0E8" w14:textId="77777777" w:rsidR="009C595B" w:rsidRPr="00D643B2" w:rsidRDefault="009C595B" w:rsidP="006F61FB">
      <w:pPr>
        <w:pStyle w:val="ListParagraph"/>
        <w:numPr>
          <w:ilvl w:val="1"/>
          <w:numId w:val="2"/>
        </w:numPr>
        <w:ind w:left="0" w:firstLine="720"/>
        <w:jc w:val="both"/>
        <w:rPr>
          <w:rFonts w:ascii="Times New Roman" w:hAnsi="Times New Roman" w:cs="Times New Roman"/>
          <w:i/>
          <w:color w:val="000000"/>
          <w:u w:val="single"/>
          <w:lang w:val="uk-UA" w:eastAsia="uk-UA" w:bidi="uk-UA"/>
        </w:rPr>
      </w:pPr>
      <w:r w:rsidRPr="00D643B2">
        <w:rPr>
          <w:rFonts w:ascii="Times New Roman" w:hAnsi="Times New Roman" w:cs="Times New Roman"/>
          <w:i/>
          <w:color w:val="000000"/>
          <w:u w:val="single"/>
          <w:lang w:val="uk-UA" w:eastAsia="uk-UA" w:bidi="uk-UA"/>
        </w:rPr>
        <w:t>Опрацювання звернень:</w:t>
      </w:r>
    </w:p>
    <w:p w14:paraId="4DD0B641" w14:textId="0A9520A5" w:rsidR="009C595B" w:rsidRPr="00461DDE" w:rsidRDefault="009C595B" w:rsidP="006F61FB">
      <w:pPr>
        <w:pStyle w:val="ListParagraph"/>
        <w:numPr>
          <w:ilvl w:val="0"/>
          <w:numId w:val="9"/>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Опрацювання телефонних звернень </w:t>
      </w:r>
      <w:r w:rsidR="00C45163">
        <w:rPr>
          <w:rFonts w:ascii="Times New Roman" w:hAnsi="Times New Roman" w:cs="Times New Roman"/>
          <w:color w:val="000000"/>
          <w:lang w:val="uk-UA" w:eastAsia="uk-UA" w:bidi="uk-UA"/>
        </w:rPr>
        <w:t>споживачів</w:t>
      </w:r>
      <w:r w:rsidRPr="00461DDE">
        <w:rPr>
          <w:rFonts w:ascii="Times New Roman" w:hAnsi="Times New Roman" w:cs="Times New Roman"/>
          <w:color w:val="000000"/>
          <w:lang w:val="uk-UA" w:eastAsia="uk-UA" w:bidi="uk-UA"/>
        </w:rPr>
        <w:t xml:space="preserve"> здійснюється відповідальними працівниками Товариства/залученими партнерами Товариства. Якщо для вирішення порушеного питання / перевірки вказаної споживачем інформації необхідно опрацювати додаткові документи, матеріали тощо, заявнику пропонують надати письмову заяву та, у разі необхідності, додаткові документи будь-яким зручним способом (поштовим зв'язком, електронною поштою).</w:t>
      </w:r>
    </w:p>
    <w:p w14:paraId="5AECAA83" w14:textId="741282AB" w:rsidR="009C595B" w:rsidRPr="00461DDE" w:rsidRDefault="009C595B" w:rsidP="006F61FB">
      <w:pPr>
        <w:pStyle w:val="ListParagraph"/>
        <w:numPr>
          <w:ilvl w:val="0"/>
          <w:numId w:val="9"/>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Опрацювання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 xml:space="preserve">вернень, які надійшли на електронну та/або поштову адресу Товариства, обробляються відповідальним працівниками Товариства/залученими партнерами Товариства. Обробка таких звернень здійснюється протягом 1 (одного) робочого дня з моменту їх отримання. Датою подання електронного звернення є дата надходження звернення на зазначену в </w:t>
      </w:r>
      <w:r w:rsidR="00895DA1">
        <w:rPr>
          <w:rFonts w:ascii="Times New Roman" w:hAnsi="Times New Roman" w:cs="Times New Roman"/>
          <w:color w:val="000000"/>
          <w:lang w:val="uk-UA" w:eastAsia="uk-UA" w:bidi="uk-UA"/>
        </w:rPr>
        <w:t>п</w:t>
      </w:r>
      <w:r w:rsidRPr="00461DDE">
        <w:rPr>
          <w:rFonts w:ascii="Times New Roman" w:hAnsi="Times New Roman" w:cs="Times New Roman"/>
          <w:color w:val="000000"/>
          <w:lang w:val="uk-UA" w:eastAsia="uk-UA" w:bidi="uk-UA"/>
        </w:rPr>
        <w:t>.3.4. цього Порядку електронну адресу. Якщо електронне звернення надійшло на поштову або електронну адресу у неробочий/святковий день, то датою подання такого звернення вважається наступний робочий день.</w:t>
      </w:r>
    </w:p>
    <w:p w14:paraId="445647B2" w14:textId="77777777" w:rsidR="00E0798D" w:rsidRPr="00D643B2" w:rsidRDefault="00E0798D" w:rsidP="006F61FB">
      <w:pPr>
        <w:pStyle w:val="22"/>
        <w:shd w:val="clear" w:color="auto" w:fill="auto"/>
        <w:spacing w:before="0" w:after="0" w:line="274" w:lineRule="exact"/>
        <w:ind w:firstLine="720"/>
        <w:rPr>
          <w:i/>
        </w:rPr>
      </w:pPr>
      <w:r w:rsidRPr="00D643B2">
        <w:rPr>
          <w:i/>
          <w:color w:val="000000"/>
          <w:lang w:val="uk-UA" w:eastAsia="uk-UA" w:bidi="uk-UA"/>
        </w:rPr>
        <w:t>Надання відповідей здійснюється Товариством з дотриманням наступних термінів:</w:t>
      </w:r>
    </w:p>
    <w:tbl>
      <w:tblPr>
        <w:tblW w:w="8946" w:type="dxa"/>
        <w:tblInd w:w="688" w:type="dxa"/>
        <w:tblLayout w:type="fixed"/>
        <w:tblCellMar>
          <w:left w:w="10" w:type="dxa"/>
          <w:right w:w="10" w:type="dxa"/>
        </w:tblCellMar>
        <w:tblLook w:val="04A0" w:firstRow="1" w:lastRow="0" w:firstColumn="1" w:lastColumn="0" w:noHBand="0" w:noVBand="1"/>
      </w:tblPr>
      <w:tblGrid>
        <w:gridCol w:w="4620"/>
        <w:gridCol w:w="4326"/>
      </w:tblGrid>
      <w:tr w:rsidR="00E0798D" w:rsidRPr="00461DDE" w14:paraId="195B4A88" w14:textId="77777777" w:rsidTr="00400913">
        <w:trPr>
          <w:trHeight w:hRule="exact" w:val="494"/>
        </w:trPr>
        <w:tc>
          <w:tcPr>
            <w:tcW w:w="4620" w:type="dxa"/>
            <w:tcBorders>
              <w:top w:val="single" w:sz="4" w:space="0" w:color="auto"/>
              <w:left w:val="single" w:sz="4" w:space="0" w:color="auto"/>
            </w:tcBorders>
            <w:shd w:val="clear" w:color="auto" w:fill="FFFFFF"/>
            <w:vAlign w:val="center"/>
          </w:tcPr>
          <w:p w14:paraId="3D0944EA" w14:textId="77777777" w:rsidR="00E0798D" w:rsidRPr="00461DDE" w:rsidRDefault="00E0798D" w:rsidP="006F61FB">
            <w:pPr>
              <w:pStyle w:val="22"/>
              <w:shd w:val="clear" w:color="auto" w:fill="auto"/>
              <w:spacing w:before="0" w:after="0" w:line="240" w:lineRule="exact"/>
              <w:ind w:firstLine="720"/>
              <w:jc w:val="center"/>
            </w:pPr>
            <w:r w:rsidRPr="00461DDE">
              <w:rPr>
                <w:rStyle w:val="24"/>
                <w:sz w:val="22"/>
                <w:szCs w:val="22"/>
              </w:rPr>
              <w:t>Категорія Звернень</w:t>
            </w:r>
          </w:p>
        </w:tc>
        <w:tc>
          <w:tcPr>
            <w:tcW w:w="4326" w:type="dxa"/>
            <w:tcBorders>
              <w:top w:val="single" w:sz="4" w:space="0" w:color="auto"/>
              <w:left w:val="single" w:sz="4" w:space="0" w:color="auto"/>
              <w:right w:val="single" w:sz="4" w:space="0" w:color="auto"/>
            </w:tcBorders>
            <w:shd w:val="clear" w:color="auto" w:fill="FFFFFF"/>
            <w:vAlign w:val="center"/>
          </w:tcPr>
          <w:p w14:paraId="27A5A944" w14:textId="77777777" w:rsidR="00E0798D" w:rsidRPr="00461DDE" w:rsidRDefault="00E0798D" w:rsidP="006F61FB">
            <w:pPr>
              <w:pStyle w:val="22"/>
              <w:shd w:val="clear" w:color="auto" w:fill="auto"/>
              <w:spacing w:before="0" w:after="0" w:line="240" w:lineRule="exact"/>
              <w:ind w:firstLine="720"/>
              <w:jc w:val="center"/>
            </w:pPr>
            <w:r w:rsidRPr="00461DDE">
              <w:rPr>
                <w:rStyle w:val="24"/>
                <w:sz w:val="22"/>
                <w:szCs w:val="22"/>
              </w:rPr>
              <w:t xml:space="preserve">Термін надання відповіді </w:t>
            </w:r>
            <w:r w:rsidRPr="00461DDE">
              <w:rPr>
                <w:rStyle w:val="24"/>
                <w:sz w:val="22"/>
                <w:szCs w:val="22"/>
                <w:lang w:eastAsia="ru-RU" w:bidi="ru-RU"/>
              </w:rPr>
              <w:t xml:space="preserve">(календ, </w:t>
            </w:r>
            <w:r w:rsidRPr="00461DDE">
              <w:rPr>
                <w:rStyle w:val="24"/>
                <w:sz w:val="22"/>
                <w:szCs w:val="22"/>
              </w:rPr>
              <w:t>дні)</w:t>
            </w:r>
          </w:p>
        </w:tc>
      </w:tr>
      <w:tr w:rsidR="00E0798D" w:rsidRPr="00461DDE" w14:paraId="5A693D26"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5E46F90E" w14:textId="77777777" w:rsidR="00E0798D" w:rsidRPr="00461DDE" w:rsidRDefault="00E0798D" w:rsidP="006F61FB">
            <w:pPr>
              <w:pStyle w:val="22"/>
              <w:shd w:val="clear" w:color="auto" w:fill="auto"/>
              <w:spacing w:before="0" w:after="0" w:line="274" w:lineRule="exact"/>
              <w:ind w:firstLine="720"/>
              <w:jc w:val="center"/>
            </w:pPr>
            <w:proofErr w:type="spellStart"/>
            <w:r w:rsidRPr="00461DDE">
              <w:t>Звернення</w:t>
            </w:r>
            <w:proofErr w:type="spellEnd"/>
            <w:r w:rsidRPr="00461DDE">
              <w:t xml:space="preserve"> </w:t>
            </w:r>
            <w:proofErr w:type="spellStart"/>
            <w:r w:rsidRPr="00461DDE">
              <w:t>заявників</w:t>
            </w:r>
            <w:proofErr w:type="spellEnd"/>
            <w:r w:rsidRPr="00461DDE">
              <w:t xml:space="preserve">, </w:t>
            </w:r>
            <w:proofErr w:type="spellStart"/>
            <w:r w:rsidRPr="00461DDE">
              <w:t>що</w:t>
            </w:r>
            <w:proofErr w:type="spellEnd"/>
            <w:r w:rsidRPr="00461DDE">
              <w:t xml:space="preserve"> не </w:t>
            </w:r>
            <w:proofErr w:type="spellStart"/>
            <w:r w:rsidRPr="00461DDE">
              <w:t>вимагають</w:t>
            </w:r>
            <w:proofErr w:type="spellEnd"/>
            <w:r w:rsidRPr="00461DDE">
              <w:t xml:space="preserve"> </w:t>
            </w:r>
            <w:proofErr w:type="spellStart"/>
            <w:r w:rsidRPr="00461DDE">
              <w:t>додаткового</w:t>
            </w:r>
            <w:proofErr w:type="spellEnd"/>
            <w:r w:rsidRPr="00461DDE">
              <w:t xml:space="preserve"> </w:t>
            </w:r>
            <w:proofErr w:type="spellStart"/>
            <w:r w:rsidRPr="00461DDE">
              <w:t>вивчення</w:t>
            </w:r>
            <w:proofErr w:type="spellEnd"/>
          </w:p>
        </w:tc>
        <w:tc>
          <w:tcPr>
            <w:tcW w:w="4326" w:type="dxa"/>
            <w:tcBorders>
              <w:top w:val="single" w:sz="4" w:space="0" w:color="auto"/>
              <w:left w:val="single" w:sz="4" w:space="0" w:color="auto"/>
              <w:right w:val="single" w:sz="4" w:space="0" w:color="auto"/>
            </w:tcBorders>
            <w:shd w:val="clear" w:color="auto" w:fill="FFFFFF"/>
            <w:vAlign w:val="center"/>
          </w:tcPr>
          <w:p w14:paraId="63CD6A05" w14:textId="77777777" w:rsidR="00E0798D" w:rsidRPr="00461DDE" w:rsidRDefault="00E0798D" w:rsidP="006F61FB">
            <w:pPr>
              <w:pStyle w:val="22"/>
              <w:shd w:val="clear" w:color="auto" w:fill="auto"/>
              <w:spacing w:before="0" w:after="0" w:line="240" w:lineRule="exact"/>
              <w:ind w:firstLine="720"/>
              <w:jc w:val="center"/>
            </w:pPr>
            <w:r w:rsidRPr="00461DDE">
              <w:t xml:space="preserve">до 15 </w:t>
            </w:r>
            <w:proofErr w:type="spellStart"/>
            <w:r w:rsidRPr="00461DDE">
              <w:t>днів</w:t>
            </w:r>
            <w:proofErr w:type="spellEnd"/>
            <w:r w:rsidRPr="00461DDE">
              <w:t xml:space="preserve"> з моменту </w:t>
            </w:r>
            <w:proofErr w:type="spellStart"/>
            <w:r w:rsidRPr="00461DDE">
              <w:t>отримання</w:t>
            </w:r>
            <w:proofErr w:type="spellEnd"/>
          </w:p>
        </w:tc>
      </w:tr>
      <w:tr w:rsidR="00E0798D" w:rsidRPr="00461DDE" w14:paraId="258E1085" w14:textId="77777777" w:rsidTr="00400913">
        <w:trPr>
          <w:trHeight w:hRule="exact" w:val="723"/>
        </w:trPr>
        <w:tc>
          <w:tcPr>
            <w:tcW w:w="4620" w:type="dxa"/>
            <w:tcBorders>
              <w:top w:val="single" w:sz="4" w:space="0" w:color="auto"/>
              <w:left w:val="single" w:sz="4" w:space="0" w:color="auto"/>
            </w:tcBorders>
            <w:shd w:val="clear" w:color="auto" w:fill="FFFFFF"/>
            <w:vAlign w:val="center"/>
          </w:tcPr>
          <w:p w14:paraId="125BB3E6" w14:textId="77777777" w:rsidR="00E0798D" w:rsidRPr="00461DDE" w:rsidRDefault="00E0798D" w:rsidP="006F61FB">
            <w:pPr>
              <w:pStyle w:val="22"/>
              <w:shd w:val="clear" w:color="auto" w:fill="auto"/>
              <w:spacing w:before="0" w:after="0" w:line="274" w:lineRule="exact"/>
              <w:ind w:firstLine="720"/>
              <w:jc w:val="center"/>
            </w:pPr>
            <w:proofErr w:type="spellStart"/>
            <w:r w:rsidRPr="00461DDE">
              <w:t>Звернення</w:t>
            </w:r>
            <w:proofErr w:type="spellEnd"/>
            <w:r w:rsidRPr="00461DDE">
              <w:t xml:space="preserve"> </w:t>
            </w:r>
            <w:proofErr w:type="spellStart"/>
            <w:r w:rsidRPr="00461DDE">
              <w:t>заявників</w:t>
            </w:r>
            <w:proofErr w:type="spellEnd"/>
            <w:r w:rsidRPr="00461DDE">
              <w:t xml:space="preserve">, </w:t>
            </w:r>
            <w:proofErr w:type="spellStart"/>
            <w:r w:rsidRPr="00461DDE">
              <w:t>що</w:t>
            </w:r>
            <w:proofErr w:type="spellEnd"/>
            <w:r w:rsidRPr="00461DDE">
              <w:t xml:space="preserve"> </w:t>
            </w:r>
            <w:proofErr w:type="spellStart"/>
            <w:r w:rsidRPr="00461DDE">
              <w:t>вимагають</w:t>
            </w:r>
            <w:proofErr w:type="spellEnd"/>
            <w:r w:rsidRPr="00461DDE">
              <w:t xml:space="preserve"> </w:t>
            </w:r>
            <w:proofErr w:type="spellStart"/>
            <w:r w:rsidRPr="00461DDE">
              <w:t>додаткового</w:t>
            </w:r>
            <w:proofErr w:type="spellEnd"/>
            <w:r w:rsidRPr="00461DDE">
              <w:t xml:space="preserve"> </w:t>
            </w:r>
            <w:proofErr w:type="spellStart"/>
            <w:r w:rsidRPr="00461DDE">
              <w:t>вивчення</w:t>
            </w:r>
            <w:proofErr w:type="spellEnd"/>
          </w:p>
        </w:tc>
        <w:tc>
          <w:tcPr>
            <w:tcW w:w="4326" w:type="dxa"/>
            <w:tcBorders>
              <w:top w:val="single" w:sz="4" w:space="0" w:color="auto"/>
              <w:left w:val="single" w:sz="4" w:space="0" w:color="auto"/>
              <w:right w:val="single" w:sz="4" w:space="0" w:color="auto"/>
            </w:tcBorders>
            <w:shd w:val="clear" w:color="auto" w:fill="FFFFFF"/>
            <w:vAlign w:val="center"/>
          </w:tcPr>
          <w:p w14:paraId="631130E8" w14:textId="77777777" w:rsidR="00E0798D" w:rsidRPr="00461DDE" w:rsidRDefault="00E0798D" w:rsidP="00D643B2">
            <w:pPr>
              <w:pStyle w:val="22"/>
              <w:shd w:val="clear" w:color="auto" w:fill="auto"/>
              <w:spacing w:before="0" w:after="0" w:line="240" w:lineRule="exact"/>
              <w:ind w:firstLine="720"/>
              <w:jc w:val="center"/>
            </w:pPr>
            <w:r w:rsidRPr="00461DDE">
              <w:t xml:space="preserve">до </w:t>
            </w:r>
            <w:r w:rsidR="00D643B2" w:rsidRPr="00400913">
              <w:t>30</w:t>
            </w:r>
            <w:r w:rsidRPr="00461DDE">
              <w:t xml:space="preserve"> </w:t>
            </w:r>
            <w:proofErr w:type="spellStart"/>
            <w:r w:rsidRPr="00461DDE">
              <w:t>днів</w:t>
            </w:r>
            <w:proofErr w:type="spellEnd"/>
            <w:r w:rsidRPr="00461DDE">
              <w:t xml:space="preserve"> з моменту </w:t>
            </w:r>
            <w:proofErr w:type="spellStart"/>
            <w:r w:rsidRPr="00461DDE">
              <w:t>отримання</w:t>
            </w:r>
            <w:proofErr w:type="spellEnd"/>
          </w:p>
        </w:tc>
      </w:tr>
      <w:tr w:rsidR="00E0798D" w:rsidRPr="00461DDE" w14:paraId="0E12C0B3"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561C88CB" w14:textId="27039401" w:rsidR="00E0798D" w:rsidRPr="003F3DC4" w:rsidRDefault="00EB0EE8" w:rsidP="00EB0EE8">
            <w:pPr>
              <w:pStyle w:val="22"/>
              <w:shd w:val="clear" w:color="auto" w:fill="auto"/>
              <w:spacing w:before="0" w:after="0" w:line="240" w:lineRule="exact"/>
              <w:ind w:firstLine="720"/>
              <w:jc w:val="center"/>
              <w:rPr>
                <w:lang w:val="uk-UA"/>
              </w:rPr>
            </w:pPr>
            <w:r>
              <w:rPr>
                <w:lang w:val="uk-UA"/>
              </w:rPr>
              <w:lastRenderedPageBreak/>
              <w:t>Складні з</w:t>
            </w:r>
            <w:proofErr w:type="spellStart"/>
            <w:r w:rsidR="00E0798D" w:rsidRPr="00461DDE">
              <w:t>апити</w:t>
            </w:r>
            <w:proofErr w:type="spellEnd"/>
            <w:r w:rsidR="00E0798D" w:rsidRPr="00461DDE">
              <w:t xml:space="preserve"> </w:t>
            </w:r>
            <w:proofErr w:type="spellStart"/>
            <w:r w:rsidR="00E0798D" w:rsidRPr="00461DDE">
              <w:t>заявників</w:t>
            </w:r>
            <w:proofErr w:type="spellEnd"/>
            <w:r w:rsidR="003F3DC4">
              <w:rPr>
                <w:lang w:val="uk-UA"/>
              </w:rPr>
              <w:t>, які не можуть бути вирішені в місячний термін</w:t>
            </w:r>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FB8C2B8" w14:textId="7B1E7B0C" w:rsidR="00E0798D" w:rsidRPr="00400913" w:rsidRDefault="00E0798D" w:rsidP="00493AEF">
            <w:pPr>
              <w:pStyle w:val="22"/>
              <w:shd w:val="clear" w:color="auto" w:fill="auto"/>
              <w:spacing w:before="0" w:after="0" w:line="240" w:lineRule="exact"/>
              <w:ind w:firstLine="720"/>
              <w:jc w:val="center"/>
            </w:pPr>
            <w:r w:rsidRPr="00461DDE">
              <w:t xml:space="preserve">не </w:t>
            </w:r>
            <w:proofErr w:type="spellStart"/>
            <w:r w:rsidRPr="00461DDE">
              <w:t>більше</w:t>
            </w:r>
            <w:proofErr w:type="spellEnd"/>
            <w:r w:rsidRPr="00461DDE">
              <w:t xml:space="preserve"> 45 </w:t>
            </w:r>
            <w:proofErr w:type="spellStart"/>
            <w:r w:rsidRPr="00461DDE">
              <w:t>днів</w:t>
            </w:r>
            <w:proofErr w:type="spellEnd"/>
            <w:r w:rsidRPr="00461DDE">
              <w:t xml:space="preserve"> з моменту </w:t>
            </w:r>
            <w:proofErr w:type="spellStart"/>
            <w:r w:rsidRPr="00461DDE">
              <w:t>отримання</w:t>
            </w:r>
            <w:proofErr w:type="spellEnd"/>
            <w:r w:rsidR="00493AEF" w:rsidRPr="00400913">
              <w:t xml:space="preserve"> з </w:t>
            </w:r>
            <w:proofErr w:type="spellStart"/>
            <w:r w:rsidR="00EB0EE8">
              <w:t>з</w:t>
            </w:r>
            <w:proofErr w:type="spellEnd"/>
            <w:r w:rsidR="00EB0EE8">
              <w:t xml:space="preserve"> </w:t>
            </w:r>
            <w:proofErr w:type="spellStart"/>
            <w:r w:rsidR="00EB0EE8">
              <w:t>попередньою</w:t>
            </w:r>
            <w:proofErr w:type="spellEnd"/>
            <w:r w:rsidR="00EB0EE8">
              <w:t xml:space="preserve"> </w:t>
            </w:r>
            <w:proofErr w:type="spellStart"/>
            <w:r w:rsidR="00EB0EE8">
              <w:t>відповіддю</w:t>
            </w:r>
            <w:proofErr w:type="spellEnd"/>
            <w:r w:rsidR="00EB0EE8">
              <w:t xml:space="preserve"> </w:t>
            </w:r>
            <w:proofErr w:type="spellStart"/>
            <w:r w:rsidR="00EB0EE8">
              <w:t>протягом</w:t>
            </w:r>
            <w:proofErr w:type="spellEnd"/>
            <w:r w:rsidR="00EB0EE8">
              <w:t xml:space="preserve"> 10 </w:t>
            </w:r>
            <w:proofErr w:type="spellStart"/>
            <w:r w:rsidR="00EB0EE8">
              <w:t>днів</w:t>
            </w:r>
            <w:proofErr w:type="spellEnd"/>
          </w:p>
        </w:tc>
      </w:tr>
      <w:tr w:rsidR="00EB0EE8" w:rsidRPr="00461DDE" w14:paraId="7F7F6BB2" w14:textId="77777777" w:rsidTr="00400913">
        <w:trPr>
          <w:trHeight w:hRule="exact" w:val="934"/>
        </w:trPr>
        <w:tc>
          <w:tcPr>
            <w:tcW w:w="4620" w:type="dxa"/>
            <w:tcBorders>
              <w:top w:val="single" w:sz="4" w:space="0" w:color="auto"/>
              <w:left w:val="single" w:sz="4" w:space="0" w:color="auto"/>
              <w:bottom w:val="single" w:sz="4" w:space="0" w:color="auto"/>
            </w:tcBorders>
            <w:shd w:val="clear" w:color="auto" w:fill="FFFFFF"/>
            <w:vAlign w:val="center"/>
          </w:tcPr>
          <w:p w14:paraId="0146D715" w14:textId="7597FF21" w:rsidR="00EB0EE8" w:rsidRDefault="00400913" w:rsidP="003F3DC4">
            <w:pPr>
              <w:pStyle w:val="22"/>
              <w:shd w:val="clear" w:color="auto" w:fill="auto"/>
              <w:spacing w:before="0" w:after="0" w:line="240" w:lineRule="exact"/>
              <w:ind w:firstLine="720"/>
              <w:jc w:val="center"/>
              <w:rPr>
                <w:lang w:val="uk-UA"/>
              </w:rPr>
            </w:pPr>
            <w:proofErr w:type="spellStart"/>
            <w:r>
              <w:t>Запити</w:t>
            </w:r>
            <w:proofErr w:type="spellEnd"/>
            <w:r>
              <w:t xml:space="preserve"> </w:t>
            </w:r>
            <w:proofErr w:type="spellStart"/>
            <w:r>
              <w:t>від</w:t>
            </w:r>
            <w:proofErr w:type="spellEnd"/>
            <w:r>
              <w:t xml:space="preserve"> </w:t>
            </w:r>
            <w:proofErr w:type="spellStart"/>
            <w:r>
              <w:t>народних</w:t>
            </w:r>
            <w:proofErr w:type="spellEnd"/>
            <w:r>
              <w:t xml:space="preserve"> </w:t>
            </w:r>
            <w:proofErr w:type="spellStart"/>
            <w:r>
              <w:t>депутатів</w:t>
            </w:r>
            <w:proofErr w:type="spellEnd"/>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15B5EE30" w14:textId="19CD01B0" w:rsidR="00EB0EE8" w:rsidRPr="00461DDE" w:rsidRDefault="00400913" w:rsidP="00400913">
            <w:pPr>
              <w:pStyle w:val="22"/>
              <w:shd w:val="clear" w:color="auto" w:fill="auto"/>
              <w:spacing w:before="0" w:after="0" w:line="240" w:lineRule="exact"/>
              <w:ind w:firstLine="720"/>
              <w:jc w:val="center"/>
            </w:pPr>
            <w:r>
              <w:t xml:space="preserve">не </w:t>
            </w:r>
            <w:proofErr w:type="spellStart"/>
            <w:r>
              <w:t>більше</w:t>
            </w:r>
            <w:proofErr w:type="spellEnd"/>
            <w:r>
              <w:t xml:space="preserve"> </w:t>
            </w:r>
            <w:r w:rsidRPr="00400913">
              <w:t>30</w:t>
            </w:r>
            <w:r>
              <w:t xml:space="preserve"> </w:t>
            </w:r>
            <w:proofErr w:type="spellStart"/>
            <w:r>
              <w:t>днів</w:t>
            </w:r>
            <w:proofErr w:type="spellEnd"/>
            <w:r>
              <w:t xml:space="preserve"> з моменту </w:t>
            </w:r>
            <w:proofErr w:type="spellStart"/>
            <w:r>
              <w:t>отримання</w:t>
            </w:r>
            <w:proofErr w:type="spellEnd"/>
            <w:r>
              <w:t xml:space="preserve"> з </w:t>
            </w:r>
            <w:proofErr w:type="spellStart"/>
            <w:r>
              <w:t>попередньою</w:t>
            </w:r>
            <w:proofErr w:type="spellEnd"/>
            <w:r>
              <w:t xml:space="preserve"> </w:t>
            </w:r>
            <w:proofErr w:type="spellStart"/>
            <w:r>
              <w:t>відповіддю</w:t>
            </w:r>
            <w:proofErr w:type="spellEnd"/>
            <w:r>
              <w:t xml:space="preserve"> </w:t>
            </w:r>
            <w:proofErr w:type="spellStart"/>
            <w:r>
              <w:t>протягом</w:t>
            </w:r>
            <w:proofErr w:type="spellEnd"/>
            <w:r>
              <w:t xml:space="preserve"> 10 </w:t>
            </w:r>
            <w:proofErr w:type="spellStart"/>
            <w:r>
              <w:t>днів</w:t>
            </w:r>
            <w:proofErr w:type="spellEnd"/>
          </w:p>
        </w:tc>
      </w:tr>
      <w:tr w:rsidR="00EB0EE8" w:rsidRPr="002716D0" w14:paraId="36A4CDEC" w14:textId="77777777" w:rsidTr="00400913">
        <w:trPr>
          <w:trHeight w:hRule="exact" w:val="2419"/>
        </w:trPr>
        <w:tc>
          <w:tcPr>
            <w:tcW w:w="4620" w:type="dxa"/>
            <w:tcBorders>
              <w:top w:val="single" w:sz="4" w:space="0" w:color="auto"/>
              <w:left w:val="single" w:sz="4" w:space="0" w:color="auto"/>
              <w:bottom w:val="single" w:sz="4" w:space="0" w:color="auto"/>
            </w:tcBorders>
            <w:shd w:val="clear" w:color="auto" w:fill="FFFFFF"/>
            <w:vAlign w:val="center"/>
          </w:tcPr>
          <w:p w14:paraId="3B8EEDBE" w14:textId="0D2181BD" w:rsidR="00EB0EE8" w:rsidRDefault="00400913" w:rsidP="003F3DC4">
            <w:pPr>
              <w:pStyle w:val="22"/>
              <w:shd w:val="clear" w:color="auto" w:fill="auto"/>
              <w:spacing w:before="0" w:after="0" w:line="240" w:lineRule="exact"/>
              <w:ind w:firstLine="720"/>
              <w:jc w:val="center"/>
              <w:rPr>
                <w:lang w:val="uk-UA"/>
              </w:rPr>
            </w:pPr>
            <w:proofErr w:type="spellStart"/>
            <w:r>
              <w:t>Запити</w:t>
            </w:r>
            <w:proofErr w:type="spellEnd"/>
            <w:r>
              <w:t xml:space="preserve"> </w:t>
            </w:r>
            <w:proofErr w:type="spellStart"/>
            <w:r>
              <w:t>від</w:t>
            </w:r>
            <w:proofErr w:type="spellEnd"/>
            <w:r>
              <w:t xml:space="preserve"> НБУ та </w:t>
            </w:r>
            <w:proofErr w:type="spellStart"/>
            <w:r>
              <w:t>інших</w:t>
            </w:r>
            <w:proofErr w:type="spellEnd"/>
            <w:r>
              <w:t xml:space="preserve"> </w:t>
            </w:r>
            <w:proofErr w:type="spellStart"/>
            <w:r>
              <w:t>державних</w:t>
            </w:r>
            <w:proofErr w:type="spellEnd"/>
            <w:r>
              <w:t xml:space="preserve"> </w:t>
            </w:r>
            <w:proofErr w:type="spellStart"/>
            <w:r>
              <w:t>органів</w:t>
            </w:r>
            <w:proofErr w:type="spellEnd"/>
            <w:r>
              <w:t xml:space="preserve"> </w:t>
            </w:r>
            <w:proofErr w:type="spellStart"/>
            <w:r>
              <w:t>щодо</w:t>
            </w:r>
            <w:proofErr w:type="spellEnd"/>
            <w:r>
              <w:t xml:space="preserve"> </w:t>
            </w:r>
            <w:proofErr w:type="spellStart"/>
            <w:r>
              <w:t>звернень</w:t>
            </w:r>
            <w:proofErr w:type="spellEnd"/>
            <w:r>
              <w:t>/</w:t>
            </w:r>
            <w:proofErr w:type="spellStart"/>
            <w:r>
              <w:t>скарг</w:t>
            </w:r>
            <w:proofErr w:type="spellEnd"/>
            <w:r>
              <w:t xml:space="preserve"> </w:t>
            </w:r>
            <w:proofErr w:type="spellStart"/>
            <w:r>
              <w:t>Споживачів</w:t>
            </w:r>
            <w:proofErr w:type="spellEnd"/>
          </w:p>
        </w:tc>
        <w:tc>
          <w:tcPr>
            <w:tcW w:w="4326" w:type="dxa"/>
            <w:tcBorders>
              <w:top w:val="single" w:sz="4" w:space="0" w:color="auto"/>
              <w:left w:val="single" w:sz="4" w:space="0" w:color="auto"/>
              <w:bottom w:val="single" w:sz="4" w:space="0" w:color="auto"/>
              <w:right w:val="single" w:sz="4" w:space="0" w:color="auto"/>
            </w:tcBorders>
            <w:shd w:val="clear" w:color="auto" w:fill="FFFFFF"/>
            <w:vAlign w:val="center"/>
          </w:tcPr>
          <w:p w14:paraId="75436C75" w14:textId="20FCBC78" w:rsidR="00EB0EE8" w:rsidRPr="00400913" w:rsidRDefault="00400913" w:rsidP="00400913">
            <w:pPr>
              <w:pStyle w:val="22"/>
              <w:shd w:val="clear" w:color="auto" w:fill="auto"/>
              <w:spacing w:before="0" w:after="0" w:line="240" w:lineRule="exact"/>
              <w:ind w:right="131" w:firstLine="720"/>
              <w:rPr>
                <w:lang w:val="uk-UA"/>
              </w:rPr>
            </w:pPr>
            <w:r w:rsidRPr="00400913">
              <w:rPr>
                <w:lang w:val="uk-UA"/>
              </w:rPr>
              <w:t>не пізніше за терміни, вказані в запиті (при необхідності узгодження додаткових термінів для надання відповіді, відповідальний співробітник зв'язується 3 виконавцем запиту держ</w:t>
            </w:r>
            <w:r>
              <w:rPr>
                <w:lang w:val="uk-UA"/>
              </w:rPr>
              <w:t>авного</w:t>
            </w:r>
            <w:r w:rsidRPr="00400913">
              <w:rPr>
                <w:lang w:val="uk-UA"/>
              </w:rPr>
              <w:t xml:space="preserve"> органу по телефону, роз'яснює причин</w:t>
            </w:r>
            <w:r>
              <w:rPr>
                <w:lang w:val="uk-UA"/>
              </w:rPr>
              <w:t>и</w:t>
            </w:r>
            <w:r w:rsidRPr="00400913">
              <w:rPr>
                <w:lang w:val="uk-UA"/>
              </w:rPr>
              <w:t xml:space="preserve"> затримки відповіді, терміни надання; при необхідності направляє проміжну відповідь)</w:t>
            </w:r>
          </w:p>
        </w:tc>
      </w:tr>
    </w:tbl>
    <w:p w14:paraId="00773AD2" w14:textId="0EB8D89D" w:rsidR="009C595B" w:rsidRPr="00461DDE" w:rsidRDefault="00E0798D" w:rsidP="006F61FB">
      <w:pPr>
        <w:pStyle w:val="ListParagraph"/>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Строки розгляду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 xml:space="preserve">вернень обчислюються в календарних днях починаючи з дати реєстрації звернення. Якщо останній день строку розгляду звернення припадає на неробочий день, то останнім днем строку є перший після нього робочий день. </w:t>
      </w:r>
    </w:p>
    <w:p w14:paraId="791828B5" w14:textId="0E31F987" w:rsidR="00E0798D" w:rsidRPr="00461DDE" w:rsidRDefault="00E0798D" w:rsidP="006F61FB">
      <w:pPr>
        <w:pStyle w:val="ListParagraph"/>
        <w:ind w:left="0" w:firstLine="720"/>
        <w:jc w:val="both"/>
        <w:rPr>
          <w:rFonts w:ascii="Times New Roman" w:hAnsi="Times New Roman" w:cs="Times New Roman"/>
          <w:color w:val="000000"/>
          <w:lang w:eastAsia="uk-UA" w:bidi="uk-UA"/>
        </w:rPr>
      </w:pPr>
      <w:r w:rsidRPr="00461DDE">
        <w:rPr>
          <w:rFonts w:ascii="Times New Roman" w:hAnsi="Times New Roman" w:cs="Times New Roman"/>
          <w:color w:val="000000"/>
          <w:lang w:val="uk-UA" w:eastAsia="uk-UA" w:bidi="uk-UA"/>
        </w:rPr>
        <w:t xml:space="preserve">Датою виконання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 xml:space="preserve">вернення є дата реєстрації відповіді на нього. Відповідь за результатами розгляду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вернень надається за підписом відповідальної особи Товариства, якій надано право підписувати такі відповіді.</w:t>
      </w:r>
    </w:p>
    <w:p w14:paraId="2EDE9E38" w14:textId="7CD10600" w:rsidR="00E0798D" w:rsidRDefault="00E0798D" w:rsidP="006F61FB">
      <w:pPr>
        <w:ind w:firstLine="720"/>
        <w:jc w:val="both"/>
        <w:rPr>
          <w:rFonts w:ascii="Times New Roman" w:hAnsi="Times New Roman" w:cs="Times New Roman"/>
          <w:color w:val="000000"/>
          <w:lang w:val="uk-UA" w:eastAsia="uk-UA" w:bidi="uk-UA"/>
        </w:rPr>
      </w:pPr>
      <w:r w:rsidRPr="006F61FB">
        <w:rPr>
          <w:rFonts w:ascii="Times New Roman" w:hAnsi="Times New Roman" w:cs="Times New Roman"/>
          <w:b/>
          <w:color w:val="000000"/>
          <w:lang w:val="uk-UA" w:eastAsia="uk-UA" w:bidi="uk-UA"/>
        </w:rPr>
        <w:t>3.6.1</w:t>
      </w:r>
      <w:r w:rsidRPr="00461DDE">
        <w:rPr>
          <w:rFonts w:ascii="Times New Roman" w:hAnsi="Times New Roman" w:cs="Times New Roman"/>
          <w:color w:val="000000"/>
          <w:lang w:val="uk-UA" w:eastAsia="uk-UA" w:bidi="uk-UA"/>
        </w:rPr>
        <w:t xml:space="preserve">. Відповідь на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 xml:space="preserve">вернення надається українською мовою. Виключенням є ситуація, коли споживач </w:t>
      </w:r>
      <w:r w:rsidR="00895DA1" w:rsidRPr="00461DDE">
        <w:rPr>
          <w:rFonts w:ascii="Times New Roman" w:hAnsi="Times New Roman" w:cs="Times New Roman"/>
          <w:color w:val="000000"/>
          <w:lang w:val="uk-UA" w:eastAsia="uk-UA" w:bidi="uk-UA"/>
        </w:rPr>
        <w:t>обґрунтовано</w:t>
      </w:r>
      <w:r w:rsidRPr="00461DDE">
        <w:rPr>
          <w:rFonts w:ascii="Times New Roman" w:hAnsi="Times New Roman" w:cs="Times New Roman"/>
          <w:color w:val="000000"/>
          <w:lang w:val="uk-UA" w:eastAsia="uk-UA" w:bidi="uk-UA"/>
        </w:rPr>
        <w:t xml:space="preserve"> просить надати відповідь іноземною мовою.</w:t>
      </w:r>
    </w:p>
    <w:p w14:paraId="06FCFDB9" w14:textId="6253F601" w:rsidR="003F3DC4" w:rsidRPr="003F3DC4" w:rsidRDefault="003F3DC4" w:rsidP="006F61FB">
      <w:pPr>
        <w:ind w:firstLine="720"/>
        <w:jc w:val="both"/>
        <w:rPr>
          <w:rFonts w:ascii="Times New Roman" w:hAnsi="Times New Roman" w:cs="Times New Roman"/>
          <w:color w:val="000000"/>
          <w:lang w:val="uk-UA" w:eastAsia="uk-UA" w:bidi="uk-UA"/>
        </w:rPr>
      </w:pPr>
      <w:r w:rsidRPr="003F3DC4">
        <w:rPr>
          <w:rFonts w:ascii="Times New Roman" w:hAnsi="Times New Roman" w:cs="Times New Roman"/>
          <w:color w:val="000000"/>
          <w:lang w:val="uk-UA" w:eastAsia="uk-UA" w:bidi="uk-UA"/>
        </w:rPr>
        <w:t xml:space="preserve">Якщо </w:t>
      </w:r>
      <w:r w:rsidR="00C45163">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вернення надійшло в Товариство в письмовій паперовій формі - </w:t>
      </w:r>
      <w:r>
        <w:rPr>
          <w:rFonts w:ascii="Times New Roman" w:hAnsi="Times New Roman" w:cs="Times New Roman"/>
          <w:color w:val="000000"/>
          <w:lang w:val="uk-UA" w:eastAsia="uk-UA" w:bidi="uk-UA"/>
        </w:rPr>
        <w:t>Товариство</w:t>
      </w:r>
      <w:r w:rsidRPr="003F3DC4">
        <w:rPr>
          <w:rFonts w:ascii="Times New Roman" w:hAnsi="Times New Roman" w:cs="Times New Roman"/>
          <w:color w:val="000000"/>
          <w:lang w:val="uk-UA" w:eastAsia="uk-UA" w:bidi="uk-UA"/>
        </w:rPr>
        <w:t xml:space="preserve"> направляє відповідь </w:t>
      </w:r>
      <w:r>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аявнику на поштову адресу. Якщо </w:t>
      </w:r>
      <w:r w:rsidR="00C45163">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вернення надійшло в письмовій електронній формі, і </w:t>
      </w:r>
      <w:r>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аявник не просить в такому </w:t>
      </w:r>
      <w:r w:rsidR="00C45163">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вернені здійснити направлення відповіді на його поштову адресу, </w:t>
      </w:r>
      <w:r>
        <w:rPr>
          <w:rFonts w:ascii="Times New Roman" w:hAnsi="Times New Roman" w:cs="Times New Roman"/>
          <w:color w:val="000000"/>
          <w:lang w:val="uk-UA" w:eastAsia="uk-UA" w:bidi="uk-UA"/>
        </w:rPr>
        <w:t>Товариство</w:t>
      </w:r>
      <w:r w:rsidRPr="003F3DC4">
        <w:rPr>
          <w:rFonts w:ascii="Times New Roman" w:hAnsi="Times New Roman" w:cs="Times New Roman"/>
          <w:color w:val="000000"/>
          <w:lang w:val="uk-UA" w:eastAsia="uk-UA" w:bidi="uk-UA"/>
        </w:rPr>
        <w:t xml:space="preserve"> офіційну відповідь направляє </w:t>
      </w:r>
      <w:r>
        <w:rPr>
          <w:rFonts w:ascii="Times New Roman" w:hAnsi="Times New Roman" w:cs="Times New Roman"/>
          <w:color w:val="000000"/>
          <w:lang w:val="uk-UA" w:eastAsia="uk-UA" w:bidi="uk-UA"/>
        </w:rPr>
        <w:t>з</w:t>
      </w:r>
      <w:r w:rsidRPr="003F3DC4">
        <w:rPr>
          <w:rFonts w:ascii="Times New Roman" w:hAnsi="Times New Roman" w:cs="Times New Roman"/>
          <w:color w:val="000000"/>
          <w:lang w:val="uk-UA" w:eastAsia="uk-UA" w:bidi="uk-UA"/>
        </w:rPr>
        <w:t xml:space="preserve">аявнику у вигляді </w:t>
      </w:r>
      <w:proofErr w:type="spellStart"/>
      <w:r w:rsidRPr="003F3DC4">
        <w:rPr>
          <w:rFonts w:ascii="Times New Roman" w:hAnsi="Times New Roman" w:cs="Times New Roman"/>
          <w:color w:val="000000"/>
          <w:lang w:val="uk-UA" w:eastAsia="uk-UA" w:bidi="uk-UA"/>
        </w:rPr>
        <w:t>сканкопії</w:t>
      </w:r>
      <w:proofErr w:type="spellEnd"/>
      <w:r w:rsidRPr="003F3DC4">
        <w:rPr>
          <w:rFonts w:ascii="Times New Roman" w:hAnsi="Times New Roman" w:cs="Times New Roman"/>
          <w:color w:val="000000"/>
          <w:lang w:val="uk-UA" w:eastAsia="uk-UA" w:bidi="uk-UA"/>
        </w:rPr>
        <w:t xml:space="preserve"> на його електронну адресу.</w:t>
      </w:r>
    </w:p>
    <w:p w14:paraId="6DB7BF00" w14:textId="1F3DC665" w:rsidR="003F3DC4" w:rsidRPr="003F3DC4" w:rsidRDefault="003F3DC4" w:rsidP="006F61FB">
      <w:pPr>
        <w:ind w:firstLine="720"/>
        <w:jc w:val="both"/>
        <w:rPr>
          <w:rFonts w:ascii="Times New Roman" w:hAnsi="Times New Roman" w:cs="Times New Roman"/>
          <w:color w:val="000000"/>
          <w:lang w:val="uk-UA" w:eastAsia="uk-UA" w:bidi="uk-UA"/>
        </w:rPr>
      </w:pPr>
      <w:r w:rsidRPr="003F3DC4">
        <w:rPr>
          <w:rFonts w:ascii="Times New Roman" w:hAnsi="Times New Roman" w:cs="Times New Roman"/>
          <w:color w:val="000000"/>
          <w:lang w:val="uk-UA" w:eastAsia="uk-UA" w:bidi="uk-UA"/>
        </w:rPr>
        <w:t xml:space="preserve">Копії (оригінали) відправлених відповідей </w:t>
      </w:r>
      <w:r>
        <w:rPr>
          <w:rFonts w:ascii="Times New Roman" w:hAnsi="Times New Roman" w:cs="Times New Roman"/>
          <w:color w:val="000000"/>
          <w:lang w:val="uk-UA" w:eastAsia="uk-UA" w:bidi="uk-UA"/>
        </w:rPr>
        <w:t>Товариство</w:t>
      </w:r>
      <w:r w:rsidRPr="003F3DC4">
        <w:rPr>
          <w:rFonts w:ascii="Times New Roman" w:hAnsi="Times New Roman" w:cs="Times New Roman"/>
          <w:color w:val="000000"/>
          <w:lang w:val="uk-UA" w:eastAsia="uk-UA" w:bidi="uk-UA"/>
        </w:rPr>
        <w:t xml:space="preserve"> зберігає</w:t>
      </w:r>
      <w:r>
        <w:rPr>
          <w:rFonts w:ascii="Times New Roman" w:hAnsi="Times New Roman" w:cs="Times New Roman"/>
          <w:color w:val="000000"/>
          <w:lang w:val="uk-UA" w:eastAsia="uk-UA" w:bidi="uk-UA"/>
        </w:rPr>
        <w:t xml:space="preserve"> в окремих теках</w:t>
      </w:r>
      <w:r w:rsidRPr="003F3DC4">
        <w:rPr>
          <w:rFonts w:ascii="Times New Roman" w:hAnsi="Times New Roman" w:cs="Times New Roman"/>
          <w:color w:val="000000"/>
          <w:lang w:val="uk-UA" w:eastAsia="uk-UA" w:bidi="uk-UA"/>
        </w:rPr>
        <w:t>.</w:t>
      </w:r>
    </w:p>
    <w:p w14:paraId="2D68901A" w14:textId="664061B3" w:rsidR="009C595B"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При наявності одночасно кількох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 xml:space="preserve">вернень від одного заявника (повторних, додаткових), Товариство має право </w:t>
      </w:r>
      <w:r w:rsidR="00C45163">
        <w:rPr>
          <w:rFonts w:ascii="Times New Roman" w:hAnsi="Times New Roman" w:cs="Times New Roman"/>
          <w:color w:val="000000"/>
          <w:lang w:val="uk-UA" w:eastAsia="uk-UA" w:bidi="uk-UA"/>
        </w:rPr>
        <w:t>оформити одну відповідь на всі З</w:t>
      </w:r>
      <w:r w:rsidRPr="00461DDE">
        <w:rPr>
          <w:rFonts w:ascii="Times New Roman" w:hAnsi="Times New Roman" w:cs="Times New Roman"/>
          <w:color w:val="000000"/>
          <w:lang w:val="uk-UA" w:eastAsia="uk-UA" w:bidi="uk-UA"/>
        </w:rPr>
        <w:t>вернення, перерахувавши у відповіді всі звернення щодо яких надаються пояснення / інформація / відповідь.</w:t>
      </w:r>
    </w:p>
    <w:p w14:paraId="1F6D1368" w14:textId="0E25BA58"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Товариство розглядає </w:t>
      </w:r>
      <w:r w:rsidR="00C45163">
        <w:rPr>
          <w:rFonts w:ascii="Times New Roman" w:hAnsi="Times New Roman" w:cs="Times New Roman"/>
          <w:color w:val="000000"/>
          <w:lang w:val="uk-UA" w:eastAsia="uk-UA" w:bidi="uk-UA"/>
        </w:rPr>
        <w:t>З</w:t>
      </w:r>
      <w:r w:rsidRPr="00461DDE">
        <w:rPr>
          <w:rFonts w:ascii="Times New Roman" w:hAnsi="Times New Roman" w:cs="Times New Roman"/>
          <w:color w:val="000000"/>
          <w:lang w:val="uk-UA" w:eastAsia="uk-UA" w:bidi="uk-UA"/>
        </w:rPr>
        <w:t>вернення споживачів не стягуючи плати (безоплатно).</w:t>
      </w:r>
    </w:p>
    <w:p w14:paraId="368E4E14" w14:textId="77777777" w:rsidR="00E0798D" w:rsidRPr="00461DDE" w:rsidRDefault="00E0798D" w:rsidP="006F61FB">
      <w:pPr>
        <w:pStyle w:val="ListParagraph"/>
        <w:numPr>
          <w:ilvl w:val="1"/>
          <w:numId w:val="2"/>
        </w:numPr>
        <w:ind w:left="0" w:firstLine="720"/>
        <w:jc w:val="both"/>
        <w:rPr>
          <w:rStyle w:val="61"/>
          <w:rFonts w:eastAsiaTheme="minorHAnsi"/>
          <w:b w:val="0"/>
          <w:bCs w:val="0"/>
          <w:sz w:val="22"/>
          <w:szCs w:val="22"/>
          <w:u w:val="none"/>
        </w:rPr>
      </w:pPr>
      <w:r w:rsidRPr="00461DDE">
        <w:rPr>
          <w:rFonts w:ascii="Times New Roman" w:hAnsi="Times New Roman" w:cs="Times New Roman"/>
          <w:color w:val="000000"/>
          <w:lang w:val="uk-UA" w:eastAsia="uk-UA" w:bidi="uk-UA"/>
        </w:rPr>
        <w:t>Задля вирішення власного питання споживач також має право звернутися до Інтернет-</w:t>
      </w:r>
      <w:proofErr w:type="spellStart"/>
      <w:r w:rsidRPr="00461DDE">
        <w:rPr>
          <w:rFonts w:ascii="Times New Roman" w:hAnsi="Times New Roman" w:cs="Times New Roman"/>
          <w:color w:val="000000"/>
          <w:lang w:val="uk-UA" w:eastAsia="uk-UA" w:bidi="uk-UA"/>
        </w:rPr>
        <w:t>представннцтва</w:t>
      </w:r>
      <w:proofErr w:type="spellEnd"/>
      <w:r w:rsidRPr="00461DDE">
        <w:rPr>
          <w:rFonts w:ascii="Times New Roman" w:hAnsi="Times New Roman" w:cs="Times New Roman"/>
          <w:color w:val="000000"/>
          <w:lang w:val="uk-UA" w:eastAsia="uk-UA" w:bidi="uk-UA"/>
        </w:rPr>
        <w:t xml:space="preserve"> Національного банку в </w:t>
      </w:r>
      <w:r w:rsidRPr="00461DDE">
        <w:rPr>
          <w:rStyle w:val="61"/>
          <w:rFonts w:eastAsiaTheme="minorHAnsi"/>
          <w:sz w:val="22"/>
          <w:szCs w:val="22"/>
        </w:rPr>
        <w:t>розділ Звернення громадян.</w:t>
      </w:r>
    </w:p>
    <w:p w14:paraId="0C56322E" w14:textId="4EE424AB" w:rsidR="00E0798D" w:rsidRDefault="00E0798D" w:rsidP="000D216E">
      <w:pPr>
        <w:pStyle w:val="ListParagraph"/>
        <w:numPr>
          <w:ilvl w:val="1"/>
          <w:numId w:val="2"/>
        </w:numPr>
        <w:spacing w:after="0"/>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Подання звернення до Товариства або Національного банку України не позбавляє права </w:t>
      </w:r>
      <w:r w:rsidR="00C45163">
        <w:rPr>
          <w:rFonts w:ascii="Times New Roman" w:hAnsi="Times New Roman" w:cs="Times New Roman"/>
          <w:color w:val="000000"/>
          <w:lang w:val="uk-UA" w:eastAsia="uk-UA" w:bidi="uk-UA"/>
        </w:rPr>
        <w:t>заявника</w:t>
      </w:r>
      <w:r w:rsidRPr="00461DDE">
        <w:rPr>
          <w:rFonts w:ascii="Times New Roman" w:hAnsi="Times New Roman" w:cs="Times New Roman"/>
          <w:color w:val="000000"/>
          <w:lang w:val="uk-UA" w:eastAsia="uk-UA" w:bidi="uk-UA"/>
        </w:rPr>
        <w:t xml:space="preserve"> на звернення до суду відповідно до законодавства України за захистом своїх прав та інтересів. Посадові особи Товариства несуть відповідальність за відмову в прийнятті та розгляду звернення, порушення терміну розгляду звернення, інші порушення права клієнта на звернення, у відповідності до чинного законодавства України.</w:t>
      </w:r>
    </w:p>
    <w:p w14:paraId="5D970374" w14:textId="28A6CE20" w:rsidR="00C45163" w:rsidRPr="00C45163" w:rsidRDefault="00C45163" w:rsidP="000D216E">
      <w:pPr>
        <w:pStyle w:val="22"/>
        <w:numPr>
          <w:ilvl w:val="1"/>
          <w:numId w:val="2"/>
        </w:numPr>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народних депутатів України, які надійшли до Товариства в інтересах громадян, розглядаються відповідно до Закону України «Про статус народного депутата України».</w:t>
      </w:r>
    </w:p>
    <w:p w14:paraId="4CBDF355" w14:textId="3EF45F94"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депутатів місцевих рад, які надійшли до Товариства в інтересах громадян, розглядаються відповідно до Закону України «Про статус депутатів місцевих рад».</w:t>
      </w:r>
    </w:p>
    <w:p w14:paraId="0A56CC9D" w14:textId="5AD7BDBA"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Звернення та запити, що надходять від органів, які регулюють діяльність Товариства та інших державних органів, що звертаються в інтересах Споживачів розглядаються відповідно до чинного законодавства України та цього Порядку.</w:t>
      </w:r>
    </w:p>
    <w:p w14:paraId="27063150" w14:textId="2A6542E7" w:rsidR="00C45163" w:rsidRPr="00C45163" w:rsidRDefault="00C45163" w:rsidP="00C45163">
      <w:pPr>
        <w:pStyle w:val="22"/>
        <w:shd w:val="clear" w:color="auto" w:fill="auto"/>
        <w:spacing w:before="0" w:after="0" w:line="270" w:lineRule="exact"/>
        <w:ind w:firstLine="740"/>
        <w:rPr>
          <w:rFonts w:eastAsiaTheme="minorHAnsi"/>
          <w:color w:val="000000"/>
          <w:lang w:val="uk-UA" w:eastAsia="uk-UA" w:bidi="uk-UA"/>
        </w:rPr>
      </w:pPr>
      <w:r w:rsidRPr="00C45163">
        <w:rPr>
          <w:rFonts w:eastAsiaTheme="minorHAnsi"/>
          <w:color w:val="000000"/>
          <w:lang w:val="uk-UA" w:eastAsia="uk-UA" w:bidi="uk-UA"/>
        </w:rPr>
        <w:t xml:space="preserve">Відповіді на запити державних органів навправляються у спосіб вказаний в звернені. Якщо спосіб направлення відповіді в звернені не зазначено, відповідь направляється на офіційну поштову </w:t>
      </w:r>
      <w:r w:rsidRPr="00C45163">
        <w:rPr>
          <w:rFonts w:eastAsiaTheme="minorHAnsi"/>
          <w:color w:val="000000"/>
          <w:lang w:val="uk-UA" w:eastAsia="uk-UA" w:bidi="uk-UA"/>
        </w:rPr>
        <w:lastRenderedPageBreak/>
        <w:t>адресу відповідного органу.</w:t>
      </w:r>
    </w:p>
    <w:p w14:paraId="4D980F7D" w14:textId="75DC81E8" w:rsidR="00C45163" w:rsidRPr="00461DDE" w:rsidRDefault="000D216E" w:rsidP="000D216E">
      <w:pPr>
        <w:pStyle w:val="ListParagraph"/>
        <w:numPr>
          <w:ilvl w:val="1"/>
          <w:numId w:val="2"/>
        </w:numPr>
        <w:ind w:left="0" w:firstLine="720"/>
        <w:jc w:val="both"/>
        <w:rPr>
          <w:rFonts w:ascii="Times New Roman" w:hAnsi="Times New Roman" w:cs="Times New Roman"/>
          <w:color w:val="000000"/>
          <w:lang w:val="uk-UA" w:eastAsia="uk-UA" w:bidi="uk-UA"/>
        </w:rPr>
      </w:pPr>
      <w:r w:rsidRPr="000D216E">
        <w:rPr>
          <w:rFonts w:ascii="Times New Roman" w:hAnsi="Times New Roman" w:cs="Times New Roman"/>
          <w:color w:val="000000"/>
          <w:lang w:val="uk-UA" w:eastAsia="uk-UA" w:bidi="uk-UA"/>
        </w:rPr>
        <w:t>Контроль дотримання термінів при розгляді письмових звернень клієнтів, покладається на керівник</w:t>
      </w:r>
      <w:r>
        <w:rPr>
          <w:rFonts w:ascii="Times New Roman" w:hAnsi="Times New Roman" w:cs="Times New Roman"/>
          <w:color w:val="000000"/>
          <w:lang w:val="uk-UA" w:eastAsia="uk-UA" w:bidi="uk-UA"/>
        </w:rPr>
        <w:t>а Товариства.</w:t>
      </w:r>
    </w:p>
    <w:p w14:paraId="61CFCB2D" w14:textId="77777777" w:rsidR="00E0798D" w:rsidRDefault="00E0798D" w:rsidP="006F61FB">
      <w:pPr>
        <w:pStyle w:val="ListParagraph"/>
        <w:ind w:left="0" w:firstLine="720"/>
        <w:jc w:val="both"/>
        <w:rPr>
          <w:rFonts w:ascii="Times New Roman" w:hAnsi="Times New Roman" w:cs="Times New Roman"/>
          <w:color w:val="000000"/>
          <w:lang w:val="uk-UA" w:eastAsia="uk-UA" w:bidi="uk-UA"/>
        </w:rPr>
      </w:pPr>
    </w:p>
    <w:p w14:paraId="2CE5FFF9" w14:textId="77777777" w:rsidR="00567CEF" w:rsidRPr="00461DDE" w:rsidRDefault="00567CEF" w:rsidP="006F61FB">
      <w:pPr>
        <w:pStyle w:val="ListParagraph"/>
        <w:ind w:left="0" w:firstLine="720"/>
        <w:jc w:val="both"/>
        <w:rPr>
          <w:rFonts w:ascii="Times New Roman" w:hAnsi="Times New Roman" w:cs="Times New Roman"/>
          <w:color w:val="000000"/>
          <w:lang w:val="uk-UA" w:eastAsia="uk-UA" w:bidi="uk-UA"/>
        </w:rPr>
      </w:pPr>
    </w:p>
    <w:p w14:paraId="7BB26D96" w14:textId="77777777" w:rsidR="00E0798D" w:rsidRPr="006F61FB" w:rsidRDefault="00E0798D" w:rsidP="006F61FB">
      <w:pPr>
        <w:pStyle w:val="ListParagraph"/>
        <w:numPr>
          <w:ilvl w:val="0"/>
          <w:numId w:val="2"/>
        </w:numPr>
        <w:ind w:left="0" w:firstLine="720"/>
        <w:jc w:val="center"/>
        <w:rPr>
          <w:rFonts w:ascii="Times New Roman" w:hAnsi="Times New Roman" w:cs="Times New Roman"/>
          <w:caps/>
          <w:color w:val="000000"/>
          <w:lang w:val="uk-UA" w:eastAsia="uk-UA" w:bidi="uk-UA"/>
        </w:rPr>
      </w:pPr>
      <w:r w:rsidRPr="006F61FB">
        <w:rPr>
          <w:rFonts w:ascii="Times New Roman" w:hAnsi="Times New Roman" w:cs="Times New Roman"/>
          <w:b/>
          <w:bCs/>
          <w:caps/>
        </w:rPr>
        <w:t>Контроль надавача фінансових послуг за діями осіб, залучених до надання фінансових послуг та для врегулювання простроченої заборгованості</w:t>
      </w:r>
    </w:p>
    <w:p w14:paraId="07231772" w14:textId="77777777" w:rsidR="009C595B"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Наразі Товариство не залучає осіб до надання фінансових послуг та для врегулювання простроченої заборгованості, проте залишає за собою таке право.</w:t>
      </w:r>
    </w:p>
    <w:p w14:paraId="68471EF1"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У випадку залучення осіб до надання фінансових послуг Товариство зобов'язане дотримуватися вимог чинного законодавства, зокрема нормативно-правових актів Національного банку України.</w:t>
      </w:r>
    </w:p>
    <w:p w14:paraId="0B7AFC0A"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Договір про залучення осіб до надання фінансових послуг укладається у письмовій формі. У договорі визначається періодичність, порядок та умови виконання перевірок діяльності особи, залученої до надання фінансових послуг, порядок здійснення Товариством контролю за належним виконанням залученою особою своїх зобов’язань. Товариство веде облік договорів про залучення осіб до надання фінансових послуг.</w:t>
      </w:r>
    </w:p>
    <w:p w14:paraId="0823C21C" w14:textId="77777777" w:rsidR="00E0798D" w:rsidRPr="00461DDE" w:rsidRDefault="00E0798D" w:rsidP="006F61FB">
      <w:pPr>
        <w:pStyle w:val="22"/>
        <w:numPr>
          <w:ilvl w:val="1"/>
          <w:numId w:val="2"/>
        </w:numPr>
        <w:shd w:val="clear" w:color="auto" w:fill="auto"/>
        <w:tabs>
          <w:tab w:val="left" w:pos="860"/>
        </w:tabs>
        <w:spacing w:before="0" w:after="0" w:line="274" w:lineRule="exact"/>
        <w:ind w:firstLine="720"/>
      </w:pPr>
      <w:r w:rsidRPr="00461DDE">
        <w:rPr>
          <w:color w:val="000000"/>
          <w:lang w:val="uk-UA" w:eastAsia="uk-UA" w:bidi="uk-UA"/>
        </w:rPr>
        <w:t>Взаємодія Товариства та/або колекторської компанії зі споживачем фінансових послуг,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(далі - інші особи) при врегулюванні простроченої заборгованості, здійснюється з дотриманням вимог встановлених Законом України «Про споживче кредитування».</w:t>
      </w:r>
    </w:p>
    <w:p w14:paraId="5EDA61AB"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Товариство здійснює контроль за додержанням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 у таких формах:</w:t>
      </w:r>
    </w:p>
    <w:p w14:paraId="7AE1D17B" w14:textId="77777777" w:rsidR="00E0798D" w:rsidRPr="00461DDE" w:rsidRDefault="00E0798D" w:rsidP="006F61FB">
      <w:pPr>
        <w:pStyle w:val="ListParagraph"/>
        <w:numPr>
          <w:ilvl w:val="0"/>
          <w:numId w:val="10"/>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установлення в укладеному Товариством та колекторською компанією договорі врегулювання заборгованості умов та порядку здійснення Товариством контролю за дотриманням колекторською компанією встановлених законодавством України вимог щодо взаємодії із споживачами фінансових послуг та іншими особами при врегулюванні простроченої заборгованості (вимог щодо етичної поведінки);</w:t>
      </w:r>
    </w:p>
    <w:p w14:paraId="442E5F42" w14:textId="77777777" w:rsidR="00E0798D" w:rsidRPr="00461DDE" w:rsidRDefault="00E0798D" w:rsidP="006F61FB">
      <w:pPr>
        <w:pStyle w:val="ListParagraph"/>
        <w:numPr>
          <w:ilvl w:val="0"/>
          <w:numId w:val="10"/>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надання колекторською компанією Товариству в довільній формі письмового запевнення про відповідність колекторської компанії та її діяльності з врегулювання простроченої заборгованості встановленим законодавством України вимогам щодо взаємодії із споживачами фінансових послуг та іншими особами (вимогам щодо етичної поведінки) до укладення договору врегулювання заборгованості.</w:t>
      </w:r>
    </w:p>
    <w:p w14:paraId="42093F51"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Колекторська компанія здійснює у встановленому Національним банком України порядку фіксування кожної безпосередньої взаємодії зі споживачем, іншими особами за допомогою відео- та/або звукозаписувального технічного засобу. Всі носії інформації, на яких зафіксовано взаємодію зі споживачем, іншими особами, зберігаються протягом трьох років після такої взаємодії.</w:t>
      </w:r>
    </w:p>
    <w:p w14:paraId="77CEE62E"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Колекторська компанія здійснює обробку виключно персональних даних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57617828" w14:textId="77777777" w:rsidR="00E0798D" w:rsidRPr="00461DDE" w:rsidRDefault="00E0798D"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Якщо при врегулюванні простроченої заборгованості представником колекторської компанії було допущено порушення встановлених ст. 25 Закону України «Про споживче кредитування» вимог щодо взаємодії зі споживачами та іншими особами при врегулюванні простроченої заборгованості (вимоги щодо етичної поведінки), споживач, його близькі особи, </w:t>
      </w:r>
      <w:r w:rsidRPr="00461DDE">
        <w:rPr>
          <w:rFonts w:ascii="Times New Roman" w:hAnsi="Times New Roman" w:cs="Times New Roman"/>
          <w:color w:val="000000"/>
          <w:lang w:val="uk-UA" w:eastAsia="uk-UA" w:bidi="uk-UA"/>
        </w:rPr>
        <w:lastRenderedPageBreak/>
        <w:t>представник, спадкоємець, поручитель, майновий поручитель або треті особи, взаємодія з якими передбачена договором про споживчий кредит та які надали згоду на таку взаємодію при врегулюванні простроченої заборгованості, можуть повідомити Товариство про такі випадки порушень через наступні канали комунікації:</w:t>
      </w:r>
    </w:p>
    <w:p w14:paraId="514B83B3" w14:textId="12B1B9A1" w:rsidR="00E0798D" w:rsidRPr="00461DDE" w:rsidRDefault="00E0798D" w:rsidP="006F61FB">
      <w:pPr>
        <w:pStyle w:val="ListParagraph"/>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w:t>
      </w:r>
      <w:r w:rsidRPr="00895DA1">
        <w:rPr>
          <w:rFonts w:ascii="Times New Roman" w:hAnsi="Times New Roman" w:cs="Times New Roman"/>
          <w:color w:val="000000"/>
          <w:lang w:val="uk-UA" w:eastAsia="uk-UA" w:bidi="uk-UA"/>
        </w:rPr>
        <w:t xml:space="preserve">за </w:t>
      </w:r>
      <w:proofErr w:type="spellStart"/>
      <w:r w:rsidRPr="00895DA1">
        <w:rPr>
          <w:rFonts w:ascii="Times New Roman" w:hAnsi="Times New Roman" w:cs="Times New Roman"/>
          <w:color w:val="000000"/>
          <w:lang w:val="uk-UA" w:eastAsia="uk-UA" w:bidi="uk-UA"/>
        </w:rPr>
        <w:t>адресою</w:t>
      </w:r>
      <w:proofErr w:type="spellEnd"/>
      <w:r w:rsidRPr="00895DA1">
        <w:rPr>
          <w:rFonts w:ascii="Times New Roman" w:hAnsi="Times New Roman" w:cs="Times New Roman"/>
          <w:color w:val="000000"/>
          <w:lang w:val="uk-UA" w:eastAsia="uk-UA" w:bidi="uk-UA"/>
        </w:rPr>
        <w:t xml:space="preserve"> для листування:</w:t>
      </w:r>
      <w:r w:rsidR="00895DA1">
        <w:rPr>
          <w:rFonts w:ascii="Times New Roman" w:hAnsi="Times New Roman" w:cs="Times New Roman"/>
          <w:color w:val="000000"/>
          <w:lang w:val="uk-UA" w:eastAsia="uk-UA" w:bidi="uk-UA"/>
        </w:rPr>
        <w:t xml:space="preserve"> </w:t>
      </w:r>
      <w:r w:rsidR="002716D0">
        <w:rPr>
          <w:rFonts w:ascii="Times New Roman" w:hAnsi="Times New Roman" w:cs="Times New Roman"/>
          <w:color w:val="000000"/>
          <w:lang w:val="uk-UA" w:eastAsia="uk-UA" w:bidi="uk-UA"/>
        </w:rPr>
        <w:t xml:space="preserve">Україна, </w:t>
      </w:r>
      <w:r w:rsidR="002716D0" w:rsidRPr="002716D0">
        <w:rPr>
          <w:rFonts w:ascii="Times New Roman" w:hAnsi="Times New Roman" w:cs="Times New Roman"/>
          <w:color w:val="000000"/>
          <w:lang w:val="uk-UA" w:eastAsia="uk-UA" w:bidi="uk-UA"/>
        </w:rPr>
        <w:t xml:space="preserve">01024, місто Київ, вулиця Пушкінська, буд. 21, </w:t>
      </w:r>
      <w:proofErr w:type="spellStart"/>
      <w:r w:rsidR="002716D0" w:rsidRPr="002716D0">
        <w:rPr>
          <w:rFonts w:ascii="Times New Roman" w:hAnsi="Times New Roman" w:cs="Times New Roman"/>
          <w:color w:val="000000"/>
          <w:lang w:val="uk-UA" w:eastAsia="uk-UA" w:bidi="uk-UA"/>
        </w:rPr>
        <w:t>кв</w:t>
      </w:r>
      <w:proofErr w:type="spellEnd"/>
      <w:r w:rsidR="002716D0" w:rsidRPr="002716D0">
        <w:rPr>
          <w:rFonts w:ascii="Times New Roman" w:hAnsi="Times New Roman" w:cs="Times New Roman"/>
          <w:color w:val="000000"/>
          <w:lang w:eastAsia="uk-UA" w:bidi="uk-UA"/>
        </w:rPr>
        <w:t>. 40</w:t>
      </w:r>
      <w:r w:rsidRPr="00461DDE">
        <w:rPr>
          <w:rFonts w:ascii="Times New Roman" w:hAnsi="Times New Roman" w:cs="Times New Roman"/>
          <w:color w:val="000000"/>
          <w:lang w:val="uk-UA" w:eastAsia="uk-UA" w:bidi="uk-UA"/>
        </w:rPr>
        <w:t>;</w:t>
      </w:r>
    </w:p>
    <w:p w14:paraId="30DDA242" w14:textId="71170595" w:rsidR="00D95F8E" w:rsidRDefault="00E0798D" w:rsidP="006F61FB">
      <w:pPr>
        <w:pStyle w:val="ListParagraph"/>
        <w:ind w:left="0" w:firstLine="720"/>
        <w:jc w:val="both"/>
        <w:rPr>
          <w:color w:val="000000"/>
          <w:lang w:val="en-US" w:eastAsia="uk-UA" w:bidi="uk-UA"/>
        </w:rPr>
      </w:pPr>
      <w:r w:rsidRPr="00461DDE">
        <w:rPr>
          <w:rFonts w:ascii="Times New Roman" w:hAnsi="Times New Roman" w:cs="Times New Roman"/>
          <w:color w:val="000000"/>
          <w:lang w:val="uk-UA" w:eastAsia="uk-UA" w:bidi="uk-UA"/>
        </w:rPr>
        <w:t xml:space="preserve">- </w:t>
      </w:r>
      <w:r w:rsidRPr="002716D0">
        <w:rPr>
          <w:rFonts w:ascii="Times New Roman" w:hAnsi="Times New Roman" w:cs="Times New Roman"/>
          <w:color w:val="000000"/>
          <w:lang w:val="uk-UA" w:eastAsia="uk-UA" w:bidi="uk-UA"/>
        </w:rPr>
        <w:t xml:space="preserve">за електронною </w:t>
      </w:r>
      <w:proofErr w:type="spellStart"/>
      <w:r w:rsidRPr="002716D0">
        <w:rPr>
          <w:rFonts w:ascii="Times New Roman" w:hAnsi="Times New Roman" w:cs="Times New Roman"/>
          <w:color w:val="000000"/>
          <w:lang w:val="uk-UA" w:eastAsia="uk-UA" w:bidi="uk-UA"/>
        </w:rPr>
        <w:t>адресою</w:t>
      </w:r>
      <w:proofErr w:type="spellEnd"/>
      <w:r w:rsidRPr="002716D0">
        <w:rPr>
          <w:rFonts w:ascii="Times New Roman" w:hAnsi="Times New Roman" w:cs="Times New Roman"/>
          <w:color w:val="000000"/>
          <w:lang w:val="uk-UA" w:eastAsia="uk-UA" w:bidi="uk-UA"/>
        </w:rPr>
        <w:t>:</w:t>
      </w:r>
      <w:r w:rsidR="00895DA1">
        <w:rPr>
          <w:rFonts w:ascii="Times New Roman" w:hAnsi="Times New Roman" w:cs="Times New Roman"/>
          <w:color w:val="000000"/>
          <w:lang w:val="uk-UA" w:eastAsia="uk-UA" w:bidi="uk-UA"/>
        </w:rPr>
        <w:t xml:space="preserve"> </w:t>
      </w:r>
      <w:hyperlink r:id="rId9" w:history="1">
        <w:r w:rsidR="002716D0" w:rsidRPr="00D708D0">
          <w:rPr>
            <w:rStyle w:val="Hyperlink"/>
            <w:lang w:val="en-US" w:eastAsia="uk-UA" w:bidi="uk-UA"/>
          </w:rPr>
          <w:t>FC</w:t>
        </w:r>
        <w:r w:rsidR="002716D0" w:rsidRPr="00D708D0">
          <w:rPr>
            <w:rStyle w:val="Hyperlink"/>
            <w:lang w:eastAsia="uk-UA" w:bidi="uk-UA"/>
          </w:rPr>
          <w:t>.</w:t>
        </w:r>
        <w:r w:rsidR="002716D0" w:rsidRPr="00D708D0">
          <w:rPr>
            <w:rStyle w:val="Hyperlink"/>
            <w:lang w:val="en-US" w:eastAsia="uk-UA" w:bidi="uk-UA"/>
          </w:rPr>
          <w:t>PGarant</w:t>
        </w:r>
        <w:r w:rsidR="002716D0" w:rsidRPr="00D708D0">
          <w:rPr>
            <w:rStyle w:val="Hyperlink"/>
            <w:lang w:eastAsia="uk-UA" w:bidi="uk-UA"/>
          </w:rPr>
          <w:t>@</w:t>
        </w:r>
        <w:r w:rsidR="002716D0" w:rsidRPr="00D708D0">
          <w:rPr>
            <w:rStyle w:val="Hyperlink"/>
            <w:lang w:val="en-US" w:eastAsia="uk-UA" w:bidi="uk-UA"/>
          </w:rPr>
          <w:t>gmail</w:t>
        </w:r>
        <w:r w:rsidR="002716D0" w:rsidRPr="00D708D0">
          <w:rPr>
            <w:rStyle w:val="Hyperlink"/>
            <w:lang w:eastAsia="uk-UA" w:bidi="uk-UA"/>
          </w:rPr>
          <w:t>.</w:t>
        </w:r>
        <w:r w:rsidR="002716D0" w:rsidRPr="00D708D0">
          <w:rPr>
            <w:rStyle w:val="Hyperlink"/>
            <w:lang w:val="en-US" w:eastAsia="uk-UA" w:bidi="uk-UA"/>
          </w:rPr>
          <w:t>com</w:t>
        </w:r>
      </w:hyperlink>
    </w:p>
    <w:p w14:paraId="1B3E258F" w14:textId="77777777" w:rsidR="002716D0" w:rsidRPr="00461DDE" w:rsidRDefault="002716D0" w:rsidP="006F61FB">
      <w:pPr>
        <w:pStyle w:val="ListParagraph"/>
        <w:ind w:left="0" w:firstLine="720"/>
        <w:jc w:val="both"/>
        <w:rPr>
          <w:rFonts w:ascii="Times New Roman" w:hAnsi="Times New Roman" w:cs="Times New Roman"/>
          <w:color w:val="000000"/>
          <w:lang w:val="uk-UA" w:eastAsia="uk-UA" w:bidi="uk-UA"/>
        </w:rPr>
      </w:pPr>
    </w:p>
    <w:p w14:paraId="41A679C5" w14:textId="77777777" w:rsidR="00D95F8E" w:rsidRPr="006F61FB" w:rsidRDefault="00D95F8E" w:rsidP="006F61FB">
      <w:pPr>
        <w:pStyle w:val="60"/>
        <w:numPr>
          <w:ilvl w:val="0"/>
          <w:numId w:val="2"/>
        </w:numPr>
        <w:shd w:val="clear" w:color="auto" w:fill="auto"/>
        <w:tabs>
          <w:tab w:val="left" w:pos="1574"/>
        </w:tabs>
        <w:spacing w:before="0" w:after="0"/>
        <w:ind w:firstLine="720"/>
        <w:rPr>
          <w:caps/>
        </w:rPr>
      </w:pPr>
      <w:r w:rsidRPr="006F61FB">
        <w:rPr>
          <w:caps/>
        </w:rPr>
        <w:t>Порядок укладення договору у формі електронного документа</w:t>
      </w:r>
    </w:p>
    <w:p w14:paraId="2A9A5275" w14:textId="55C0FB49" w:rsidR="00D95F8E" w:rsidRPr="00461DDE" w:rsidRDefault="00F94175" w:rsidP="006F61FB">
      <w:pPr>
        <w:pStyle w:val="60"/>
        <w:numPr>
          <w:ilvl w:val="1"/>
          <w:numId w:val="2"/>
        </w:numPr>
        <w:shd w:val="clear" w:color="auto" w:fill="auto"/>
        <w:tabs>
          <w:tab w:val="left" w:pos="1574"/>
        </w:tabs>
        <w:spacing w:before="0" w:after="0"/>
        <w:ind w:firstLine="720"/>
        <w:jc w:val="both"/>
        <w:rPr>
          <w:b w:val="0"/>
        </w:rPr>
      </w:pPr>
      <w:r>
        <w:rPr>
          <w:b w:val="0"/>
          <w:color w:val="000000"/>
          <w:lang w:val="uk-UA" w:eastAsia="uk-UA" w:bidi="uk-UA"/>
        </w:rPr>
        <w:t xml:space="preserve">Товариство має право при надання фінансових послуг укладати договори </w:t>
      </w:r>
      <w:r w:rsidR="00D95F8E" w:rsidRPr="00461DDE">
        <w:rPr>
          <w:b w:val="0"/>
          <w:color w:val="000000"/>
          <w:lang w:val="uk-UA" w:eastAsia="uk-UA" w:bidi="uk-UA"/>
        </w:rPr>
        <w:t>в електронній формі з використанням інформаційно-телекомунікаційних систем Товариства.</w:t>
      </w:r>
    </w:p>
    <w:p w14:paraId="7D5A2ED0" w14:textId="77777777" w:rsidR="00D95F8E" w:rsidRPr="00461DDE" w:rsidRDefault="00D95F8E" w:rsidP="006F61FB">
      <w:pPr>
        <w:pStyle w:val="60"/>
        <w:shd w:val="clear" w:color="auto" w:fill="auto"/>
        <w:tabs>
          <w:tab w:val="left" w:pos="1574"/>
        </w:tabs>
        <w:spacing w:before="0" w:after="0"/>
        <w:ind w:firstLine="720"/>
        <w:jc w:val="both"/>
        <w:rPr>
          <w:b w:val="0"/>
        </w:rPr>
      </w:pPr>
      <w:r w:rsidRPr="00461DDE">
        <w:rPr>
          <w:b w:val="0"/>
          <w:color w:val="000000"/>
          <w:lang w:val="uk-UA" w:eastAsia="uk-UA" w:bidi="uk-UA"/>
        </w:rPr>
        <w:t>Електронним договором визнається домовленість двох або більше сторін, спрямована на встановлення, зміну або припинення цивільних прав та обов'язків і оформлена в електронній формі.</w:t>
      </w:r>
    </w:p>
    <w:p w14:paraId="07C2D960"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rPr>
      </w:pPr>
      <w:r w:rsidRPr="00461DDE">
        <w:rPr>
          <w:b w:val="0"/>
          <w:color w:val="000000"/>
          <w:lang w:val="uk-UA" w:eastAsia="uk-UA" w:bidi="uk-UA"/>
        </w:rPr>
        <w:t>Електронний договір укладається шляхом пропозиції його укласти (оферти) однією стороною та її прийняття (акцепту) другою стороною. Товариство розміщує пропозицію укласти договір (оферту) на власному веб-сайті, а також на сайті партнерів - постачальників товарів, робіт, послуг (у випадку використання послуг Товариства для оплати відповідних товарів, робіт, послуг).</w:t>
      </w:r>
    </w:p>
    <w:p w14:paraId="5919FC6F"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 xml:space="preserve">Договір вважається укладеним з моменту одержання Товариством відповіді (акцепту) про прийняття пропозиції укласти електронний договір. Акцепт здійснюється шляхом вчинення дій. що вважаються прийняттям пропозиції укласти електронний договір, і які чітко роз'яснені в інформаційній системі, в якій розміщено таку пропозицію, і </w:t>
      </w:r>
      <w:proofErr w:type="spellStart"/>
      <w:r w:rsidRPr="00461DDE">
        <w:rPr>
          <w:b w:val="0"/>
          <w:color w:val="000000"/>
          <w:lang w:val="uk-UA" w:eastAsia="uk-UA" w:bidi="uk-UA"/>
        </w:rPr>
        <w:t>логічно</w:t>
      </w:r>
      <w:proofErr w:type="spellEnd"/>
      <w:r w:rsidRPr="00461DDE">
        <w:rPr>
          <w:b w:val="0"/>
          <w:color w:val="000000"/>
          <w:lang w:val="uk-UA" w:eastAsia="uk-UA" w:bidi="uk-UA"/>
        </w:rPr>
        <w:t xml:space="preserve"> пов'язані з нею.</w:t>
      </w:r>
    </w:p>
    <w:p w14:paraId="54F60FE1"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Споживач має право в будь-який момент ознайомитися з умовами укладеного електронного договору шляхом ознайомлення з умовами пропозиції укласти електронний договір (оферти).</w:t>
      </w:r>
    </w:p>
    <w:p w14:paraId="7ECC179B"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Оферта містить істотні умови, передбачені чинним законодавством України, і виражає намір Товариства вважати себе зобов'язаним у разі її прийняття. Оферта може включати умови, що містяться в іншому електронному документі, шляхом перенаправлення (відсилання) до нього.</w:t>
      </w:r>
    </w:p>
    <w:p w14:paraId="76B29296" w14:textId="77777777" w:rsidR="00D95F8E" w:rsidRPr="00461DDE" w:rsidRDefault="00D95F8E" w:rsidP="006F61FB">
      <w:pPr>
        <w:pStyle w:val="60"/>
        <w:numPr>
          <w:ilvl w:val="1"/>
          <w:numId w:val="2"/>
        </w:numPr>
        <w:shd w:val="clear" w:color="auto" w:fill="auto"/>
        <w:tabs>
          <w:tab w:val="left" w:pos="1574"/>
        </w:tabs>
        <w:spacing w:before="0" w:after="0"/>
        <w:ind w:firstLine="720"/>
        <w:jc w:val="both"/>
        <w:rPr>
          <w:b w:val="0"/>
          <w:lang w:val="uk-UA"/>
        </w:rPr>
      </w:pPr>
      <w:r w:rsidRPr="00461DDE">
        <w:rPr>
          <w:b w:val="0"/>
          <w:color w:val="000000"/>
          <w:lang w:val="uk-UA" w:eastAsia="uk-UA" w:bidi="uk-UA"/>
        </w:rPr>
        <w:t>Місцем укладення електронного договору є місцезнаходження Товариства.</w:t>
      </w:r>
    </w:p>
    <w:p w14:paraId="3BAE794E" w14:textId="77777777" w:rsidR="00D95F8E" w:rsidRPr="00461DDE" w:rsidRDefault="00D95F8E" w:rsidP="006F61FB">
      <w:pPr>
        <w:pStyle w:val="60"/>
        <w:shd w:val="clear" w:color="auto" w:fill="auto"/>
        <w:tabs>
          <w:tab w:val="left" w:pos="1574"/>
        </w:tabs>
        <w:spacing w:before="0" w:after="0"/>
        <w:ind w:firstLine="720"/>
        <w:jc w:val="both"/>
        <w:rPr>
          <w:b w:val="0"/>
          <w:lang w:val="uk-UA"/>
        </w:rPr>
      </w:pPr>
    </w:p>
    <w:p w14:paraId="2F708612" w14:textId="77777777" w:rsidR="00D95F8E" w:rsidRPr="00461DDE" w:rsidRDefault="00D95F8E" w:rsidP="006F61FB">
      <w:pPr>
        <w:pStyle w:val="ListParagraph"/>
        <w:ind w:left="0" w:firstLine="720"/>
        <w:jc w:val="both"/>
        <w:rPr>
          <w:rFonts w:ascii="Times New Roman" w:hAnsi="Times New Roman" w:cs="Times New Roman"/>
          <w:color w:val="000000"/>
          <w:lang w:val="uk-UA" w:eastAsia="uk-UA" w:bidi="uk-UA"/>
        </w:rPr>
      </w:pPr>
    </w:p>
    <w:p w14:paraId="0AD42720" w14:textId="77777777" w:rsidR="009C595B" w:rsidRPr="00461DDE" w:rsidRDefault="00D95F8E" w:rsidP="006F61FB">
      <w:pPr>
        <w:pStyle w:val="ListParagraph"/>
        <w:numPr>
          <w:ilvl w:val="0"/>
          <w:numId w:val="2"/>
        </w:numPr>
        <w:ind w:left="0" w:firstLine="720"/>
        <w:jc w:val="center"/>
        <w:rPr>
          <w:rStyle w:val="712pt0pt"/>
          <w:rFonts w:eastAsiaTheme="minorHAnsi"/>
          <w:b w:val="0"/>
          <w:bCs w:val="0"/>
          <w:sz w:val="22"/>
          <w:szCs w:val="22"/>
          <w:u w:val="none"/>
        </w:rPr>
      </w:pPr>
      <w:r w:rsidRPr="006F61FB">
        <w:rPr>
          <w:rStyle w:val="712pt0pt"/>
          <w:rFonts w:eastAsiaTheme="minorHAnsi"/>
          <w:caps/>
          <w:sz w:val="22"/>
          <w:szCs w:val="22"/>
        </w:rPr>
        <w:t>Прикінцеві положення</w:t>
      </w:r>
      <w:r w:rsidRPr="00461DDE">
        <w:rPr>
          <w:rStyle w:val="712pt0pt"/>
          <w:rFonts w:eastAsiaTheme="minorHAnsi"/>
          <w:sz w:val="22"/>
          <w:szCs w:val="22"/>
        </w:rPr>
        <w:t>.</w:t>
      </w:r>
    </w:p>
    <w:p w14:paraId="07EDAE27" w14:textId="4E128BD0"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Порядок затверджується </w:t>
      </w:r>
      <w:r w:rsidR="00F94175">
        <w:rPr>
          <w:rFonts w:ascii="Times New Roman" w:hAnsi="Times New Roman" w:cs="Times New Roman"/>
          <w:color w:val="000000"/>
          <w:lang w:val="uk-UA" w:eastAsia="uk-UA" w:bidi="uk-UA"/>
        </w:rPr>
        <w:t>Загальними зборами учасників Товариства</w:t>
      </w:r>
      <w:r w:rsidRPr="00461DDE">
        <w:rPr>
          <w:rFonts w:ascii="Times New Roman" w:hAnsi="Times New Roman" w:cs="Times New Roman"/>
          <w:color w:val="000000"/>
          <w:lang w:val="uk-UA" w:eastAsia="uk-UA" w:bidi="uk-UA"/>
        </w:rPr>
        <w:t xml:space="preserve"> та набуває чинності з моменту </w:t>
      </w:r>
      <w:r w:rsidR="00F94175">
        <w:rPr>
          <w:rFonts w:ascii="Times New Roman" w:hAnsi="Times New Roman" w:cs="Times New Roman"/>
          <w:color w:val="000000"/>
          <w:lang w:val="uk-UA" w:eastAsia="uk-UA" w:bidi="uk-UA"/>
        </w:rPr>
        <w:t xml:space="preserve">його </w:t>
      </w:r>
      <w:r w:rsidRPr="00461DDE">
        <w:rPr>
          <w:rFonts w:ascii="Times New Roman" w:hAnsi="Times New Roman" w:cs="Times New Roman"/>
          <w:color w:val="000000"/>
          <w:lang w:val="uk-UA" w:eastAsia="uk-UA" w:bidi="uk-UA"/>
        </w:rPr>
        <w:t>затвердження.</w:t>
      </w:r>
    </w:p>
    <w:p w14:paraId="443EB222" w14:textId="34213B7A"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 xml:space="preserve">Зміни до Порядку вносяться з урахуванням змін у законодавстві, дія яких поширюється на Товариство. Зміни та доповнення до цього Порядку оформлюються шляхом викладення </w:t>
      </w:r>
      <w:r w:rsidR="00F94175">
        <w:rPr>
          <w:rFonts w:ascii="Times New Roman" w:hAnsi="Times New Roman" w:cs="Times New Roman"/>
          <w:color w:val="000000"/>
          <w:lang w:val="uk-UA" w:eastAsia="uk-UA" w:bidi="uk-UA"/>
        </w:rPr>
        <w:t>Порядку</w:t>
      </w:r>
      <w:r w:rsidRPr="00461DDE">
        <w:rPr>
          <w:rFonts w:ascii="Times New Roman" w:hAnsi="Times New Roman" w:cs="Times New Roman"/>
          <w:color w:val="000000"/>
          <w:lang w:val="uk-UA" w:eastAsia="uk-UA" w:bidi="uk-UA"/>
        </w:rPr>
        <w:t xml:space="preserve"> у новій редакції. Прийняття нової редакції Порядку автоматично призводить до припинення дії попередньої.</w:t>
      </w:r>
    </w:p>
    <w:p w14:paraId="3444A362" w14:textId="77777777"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Порядок є документом, призначеним для внутрішнього використання працівниками Товариства.</w:t>
      </w:r>
    </w:p>
    <w:p w14:paraId="483CC90F" w14:textId="77777777"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Порядок є обов'язковою для ознайомлення та дотримання усіма працівниками Товариства.</w:t>
      </w:r>
    </w:p>
    <w:p w14:paraId="5EFA11D9" w14:textId="77777777"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Усі питання, не врегульовані цим Порядком, вирішуються в порядку, передбаченому внутрішніми нормативними документами Товариства та на підставі вимог чинного законодавства України.</w:t>
      </w:r>
    </w:p>
    <w:p w14:paraId="3A8BA406" w14:textId="28F78BD1" w:rsidR="00D95F8E" w:rsidRPr="00461DDE" w:rsidRDefault="00D95F8E" w:rsidP="006F61FB">
      <w:pPr>
        <w:pStyle w:val="ListParagraph"/>
        <w:numPr>
          <w:ilvl w:val="1"/>
          <w:numId w:val="2"/>
        </w:numPr>
        <w:ind w:left="0" w:firstLine="720"/>
        <w:jc w:val="both"/>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У разі невідповідності будь-якої частини цього Порядку чинному законодавству України, нормативно-правовим актам Національного банку України, у тому числі в разі внесення змін до законодавства України та прийнят</w:t>
      </w:r>
      <w:r w:rsidR="00501B32">
        <w:rPr>
          <w:rFonts w:ascii="Times New Roman" w:hAnsi="Times New Roman" w:cs="Times New Roman"/>
          <w:color w:val="000000"/>
          <w:lang w:val="uk-UA" w:eastAsia="uk-UA" w:bidi="uk-UA"/>
        </w:rPr>
        <w:t>т</w:t>
      </w:r>
      <w:r w:rsidRPr="00461DDE">
        <w:rPr>
          <w:rFonts w:ascii="Times New Roman" w:hAnsi="Times New Roman" w:cs="Times New Roman"/>
          <w:color w:val="000000"/>
          <w:lang w:val="uk-UA" w:eastAsia="uk-UA" w:bidi="uk-UA"/>
        </w:rPr>
        <w:t>я нових нормативно-правових актів Н</w:t>
      </w:r>
      <w:r w:rsidR="00F94175">
        <w:rPr>
          <w:rFonts w:ascii="Times New Roman" w:hAnsi="Times New Roman" w:cs="Times New Roman"/>
          <w:color w:val="000000"/>
          <w:lang w:val="uk-UA" w:eastAsia="uk-UA" w:bidi="uk-UA"/>
        </w:rPr>
        <w:t>аціонального банку України</w:t>
      </w:r>
      <w:r w:rsidRPr="00461DDE">
        <w:rPr>
          <w:rFonts w:ascii="Times New Roman" w:hAnsi="Times New Roman" w:cs="Times New Roman"/>
          <w:color w:val="000000"/>
          <w:lang w:val="uk-UA" w:eastAsia="uk-UA" w:bidi="uk-UA"/>
        </w:rPr>
        <w:t xml:space="preserve"> або удосконалення існуючих, цей Порядок буде діяти лише в тій частині, що не суперечитиме чинним законодавству України, нормативно-правовим актам Н</w:t>
      </w:r>
      <w:r w:rsidR="00F94175">
        <w:rPr>
          <w:rFonts w:ascii="Times New Roman" w:hAnsi="Times New Roman" w:cs="Times New Roman"/>
          <w:color w:val="000000"/>
          <w:lang w:val="uk-UA" w:eastAsia="uk-UA" w:bidi="uk-UA"/>
        </w:rPr>
        <w:t>аціонального банку України</w:t>
      </w:r>
      <w:r w:rsidRPr="00461DDE">
        <w:rPr>
          <w:rFonts w:ascii="Times New Roman" w:hAnsi="Times New Roman" w:cs="Times New Roman"/>
          <w:color w:val="000000"/>
          <w:lang w:val="uk-UA" w:eastAsia="uk-UA" w:bidi="uk-UA"/>
        </w:rPr>
        <w:t>.</w:t>
      </w:r>
    </w:p>
    <w:p w14:paraId="39887E6D" w14:textId="77777777" w:rsidR="004C3D35" w:rsidRDefault="004C3D35" w:rsidP="006F61FB">
      <w:pPr>
        <w:ind w:firstLine="720"/>
        <w:rPr>
          <w:rFonts w:ascii="Times New Roman" w:hAnsi="Times New Roman" w:cs="Times New Roman"/>
          <w:color w:val="000000"/>
          <w:lang w:val="uk-UA" w:eastAsia="uk-UA" w:bidi="uk-UA"/>
        </w:rPr>
      </w:pPr>
    </w:p>
    <w:p w14:paraId="27612B30" w14:textId="77777777" w:rsidR="00461DDE" w:rsidRDefault="00461DDE" w:rsidP="00461DDE">
      <w:pPr>
        <w:jc w:val="right"/>
        <w:rPr>
          <w:rFonts w:ascii="Times New Roman" w:hAnsi="Times New Roman" w:cs="Times New Roman"/>
          <w:color w:val="000000"/>
          <w:lang w:val="uk-UA" w:eastAsia="uk-UA" w:bidi="uk-UA"/>
        </w:rPr>
      </w:pPr>
    </w:p>
    <w:p w14:paraId="55C28736" w14:textId="77777777" w:rsidR="00D95F8E" w:rsidRPr="00461DDE" w:rsidRDefault="00D95F8E" w:rsidP="00461DDE">
      <w:pPr>
        <w:spacing w:after="0"/>
        <w:jc w:val="right"/>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t>Додаток № 1</w:t>
      </w:r>
    </w:p>
    <w:p w14:paraId="7B38A1A8" w14:textId="77777777" w:rsidR="00F94175" w:rsidRDefault="00D95F8E" w:rsidP="00461DDE">
      <w:pPr>
        <w:pStyle w:val="22"/>
        <w:shd w:val="clear" w:color="auto" w:fill="auto"/>
        <w:spacing w:before="0" w:after="0" w:line="274" w:lineRule="exact"/>
        <w:jc w:val="right"/>
        <w:rPr>
          <w:color w:val="000000"/>
          <w:lang w:val="uk-UA" w:eastAsia="uk-UA" w:bidi="uk-UA"/>
        </w:rPr>
      </w:pPr>
      <w:r w:rsidRPr="00461DDE">
        <w:rPr>
          <w:color w:val="000000"/>
          <w:lang w:val="uk-UA" w:eastAsia="uk-UA" w:bidi="uk-UA"/>
        </w:rPr>
        <w:t>до П</w:t>
      </w:r>
      <w:r w:rsidR="00F94175">
        <w:rPr>
          <w:color w:val="000000"/>
          <w:lang w:val="uk-UA" w:eastAsia="uk-UA" w:bidi="uk-UA"/>
        </w:rPr>
        <w:t xml:space="preserve">ОРЯДКУ ВЗАЄМОДІЇ ЗІ СПОЖИВАЧАМИ ТА </w:t>
      </w:r>
    </w:p>
    <w:p w14:paraId="22521BDC" w14:textId="469EB28D"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ПОРЯДКУ РОЗГЛЯДУ ЗВЕРНЕНЬ СПОЖИВАЧІВ</w:t>
      </w:r>
    </w:p>
    <w:p w14:paraId="5134A343" w14:textId="164EEB4E"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 xml:space="preserve">ТОВАРИСТВА З ОБМЕЖЕНОЮ ВІДПОВІДАЛЬНІСТЮ </w:t>
      </w:r>
    </w:p>
    <w:p w14:paraId="6CA5C44F" w14:textId="47479681" w:rsidR="00F94175" w:rsidRDefault="00F94175" w:rsidP="00461DDE">
      <w:pPr>
        <w:pStyle w:val="22"/>
        <w:shd w:val="clear" w:color="auto" w:fill="auto"/>
        <w:spacing w:before="0" w:after="0" w:line="274" w:lineRule="exact"/>
        <w:jc w:val="right"/>
        <w:rPr>
          <w:color w:val="000000"/>
          <w:lang w:val="uk-UA" w:eastAsia="uk-UA" w:bidi="uk-UA"/>
        </w:rPr>
      </w:pPr>
      <w:r>
        <w:rPr>
          <w:color w:val="000000"/>
          <w:lang w:val="uk-UA" w:eastAsia="uk-UA" w:bidi="uk-UA"/>
        </w:rPr>
        <w:t>«</w:t>
      </w:r>
      <w:r w:rsidR="002716D0">
        <w:rPr>
          <w:color w:val="000000"/>
          <w:lang w:val="uk-UA" w:eastAsia="uk-UA" w:bidi="uk-UA"/>
        </w:rPr>
        <w:t>ПРОЕКТ-ГАРАНТ</w:t>
      </w:r>
      <w:r>
        <w:rPr>
          <w:color w:val="000000"/>
          <w:lang w:val="uk-UA" w:eastAsia="uk-UA" w:bidi="uk-UA"/>
        </w:rPr>
        <w:t>»</w:t>
      </w:r>
    </w:p>
    <w:p w14:paraId="3CE69B9F" w14:textId="77777777" w:rsidR="00F94175" w:rsidRDefault="00F94175" w:rsidP="00461DDE">
      <w:pPr>
        <w:pStyle w:val="22"/>
        <w:shd w:val="clear" w:color="auto" w:fill="auto"/>
        <w:spacing w:before="0" w:after="0" w:line="274" w:lineRule="exact"/>
        <w:jc w:val="right"/>
        <w:rPr>
          <w:color w:val="000000"/>
          <w:lang w:val="uk-UA" w:eastAsia="uk-UA" w:bidi="uk-UA"/>
        </w:rPr>
      </w:pPr>
    </w:p>
    <w:p w14:paraId="5916A666" w14:textId="5ACBD007" w:rsidR="00DA3DE1" w:rsidRPr="00075302" w:rsidRDefault="00075302" w:rsidP="00075302">
      <w:pPr>
        <w:jc w:val="center"/>
        <w:rPr>
          <w:rFonts w:ascii="Times New Roman" w:hAnsi="Times New Roman" w:cs="Times New Roman"/>
          <w:b/>
          <w:bCs/>
          <w:color w:val="000000"/>
          <w:lang w:val="uk-UA" w:eastAsia="uk-UA" w:bidi="uk-UA"/>
        </w:rPr>
      </w:pPr>
      <w:r w:rsidRPr="00075302">
        <w:rPr>
          <w:rFonts w:ascii="Times New Roman" w:hAnsi="Times New Roman" w:cs="Times New Roman"/>
          <w:b/>
          <w:bCs/>
          <w:color w:val="000000"/>
          <w:lang w:val="uk-UA" w:eastAsia="uk-UA" w:bidi="uk-UA"/>
        </w:rPr>
        <w:t>ФОРМА ПИСЬМОВОГО ЗВЕРНЕННЯ</w:t>
      </w:r>
    </w:p>
    <w:tbl>
      <w:tblPr>
        <w:tblStyle w:val="TableGrid"/>
        <w:tblW w:w="0" w:type="auto"/>
        <w:tblInd w:w="4390" w:type="dxa"/>
        <w:tblLook w:val="04A0" w:firstRow="1" w:lastRow="0" w:firstColumn="1" w:lastColumn="0" w:noHBand="0" w:noVBand="1"/>
      </w:tblPr>
      <w:tblGrid>
        <w:gridCol w:w="4955"/>
      </w:tblGrid>
      <w:tr w:rsidR="00DA3DE1" w14:paraId="53306D7E" w14:textId="77777777" w:rsidTr="00DA3DE1">
        <w:tc>
          <w:tcPr>
            <w:tcW w:w="4955" w:type="dxa"/>
          </w:tcPr>
          <w:p w14:paraId="3D88A14B" w14:textId="61AB5220" w:rsidR="00DA3DE1" w:rsidRPr="00DA3DE1" w:rsidRDefault="00DA3DE1" w:rsidP="00DA3DE1">
            <w:pPr>
              <w:rPr>
                <w:rFonts w:ascii="Times New Roman" w:hAnsi="Times New Roman" w:cs="Times New Roman"/>
                <w:b/>
                <w:bCs/>
                <w:color w:val="000000"/>
                <w:lang w:val="uk-UA" w:eastAsia="uk-UA" w:bidi="uk-UA"/>
              </w:rPr>
            </w:pPr>
            <w:r w:rsidRPr="00DA3DE1">
              <w:rPr>
                <w:rFonts w:ascii="Times New Roman" w:hAnsi="Times New Roman" w:cs="Times New Roman"/>
                <w:b/>
                <w:bCs/>
                <w:color w:val="000000"/>
                <w:lang w:val="uk-UA" w:eastAsia="uk-UA" w:bidi="uk-UA"/>
              </w:rPr>
              <w:t>Директору ТОВ «</w:t>
            </w:r>
            <w:r w:rsidR="002716D0">
              <w:rPr>
                <w:rFonts w:ascii="Times New Roman" w:hAnsi="Times New Roman" w:cs="Times New Roman"/>
                <w:b/>
                <w:bCs/>
                <w:color w:val="000000"/>
                <w:lang w:val="uk-UA" w:eastAsia="uk-UA" w:bidi="uk-UA"/>
              </w:rPr>
              <w:t>ПРОЕКТ-ГАРАНТ</w:t>
            </w:r>
            <w:r w:rsidRPr="00DA3DE1">
              <w:rPr>
                <w:rFonts w:ascii="Times New Roman" w:hAnsi="Times New Roman" w:cs="Times New Roman"/>
                <w:b/>
                <w:bCs/>
                <w:color w:val="000000"/>
                <w:lang w:val="uk-UA" w:eastAsia="uk-UA" w:bidi="uk-UA"/>
              </w:rPr>
              <w:t>»</w:t>
            </w:r>
          </w:p>
          <w:p w14:paraId="6935E21D" w14:textId="77777777" w:rsidR="00DA3DE1" w:rsidRDefault="00DA3DE1" w:rsidP="00DA3DE1">
            <w:pPr>
              <w:pStyle w:val="22"/>
              <w:shd w:val="clear" w:color="auto" w:fill="auto"/>
              <w:tabs>
                <w:tab w:val="left" w:leader="underscore" w:pos="9049"/>
              </w:tabs>
              <w:spacing w:before="0" w:after="0" w:line="274" w:lineRule="exact"/>
              <w:rPr>
                <w:color w:val="000000"/>
                <w:lang w:val="uk-UA" w:eastAsia="uk-UA" w:bidi="uk-UA"/>
              </w:rPr>
            </w:pPr>
          </w:p>
        </w:tc>
      </w:tr>
    </w:tbl>
    <w:p w14:paraId="2653F82B" w14:textId="77777777" w:rsidR="00DA3DE1" w:rsidRDefault="00DA3DE1" w:rsidP="00DA3DE1">
      <w:pPr>
        <w:rPr>
          <w:rFonts w:ascii="Times New Roman" w:hAnsi="Times New Roman" w:cs="Times New Roman"/>
          <w:color w:val="000000"/>
          <w:lang w:val="uk-UA" w:eastAsia="uk-UA" w:bidi="uk-UA"/>
        </w:rPr>
      </w:pPr>
    </w:p>
    <w:tbl>
      <w:tblPr>
        <w:tblStyle w:val="TableGrid"/>
        <w:tblW w:w="0" w:type="auto"/>
        <w:tblLook w:val="04A0" w:firstRow="1" w:lastRow="0" w:firstColumn="1" w:lastColumn="0" w:noHBand="0" w:noVBand="1"/>
      </w:tblPr>
      <w:tblGrid>
        <w:gridCol w:w="3114"/>
        <w:gridCol w:w="6231"/>
      </w:tblGrid>
      <w:tr w:rsidR="00DA3DE1" w14:paraId="1597AB15" w14:textId="77777777" w:rsidTr="00DA3DE1">
        <w:tc>
          <w:tcPr>
            <w:tcW w:w="3114" w:type="dxa"/>
          </w:tcPr>
          <w:p w14:paraId="6691EB77" w14:textId="77777777" w:rsidR="00DA3DE1" w:rsidRDefault="00DA3DE1" w:rsidP="00DA3DE1">
            <w:pPr>
              <w:rPr>
                <w:rFonts w:ascii="Times New Roman" w:hAnsi="Times New Roman" w:cs="Times New Roman"/>
                <w:b/>
                <w:bCs/>
                <w:color w:val="000000"/>
                <w:lang w:val="uk-UA" w:eastAsia="uk-UA" w:bidi="uk-UA"/>
              </w:rPr>
            </w:pPr>
            <w:r w:rsidRPr="00DA3DE1">
              <w:rPr>
                <w:rFonts w:ascii="Times New Roman" w:hAnsi="Times New Roman" w:cs="Times New Roman"/>
                <w:b/>
                <w:bCs/>
                <w:color w:val="000000"/>
                <w:lang w:val="uk-UA" w:eastAsia="uk-UA" w:bidi="uk-UA"/>
              </w:rPr>
              <w:t>Прізвище</w:t>
            </w:r>
          </w:p>
          <w:p w14:paraId="10C96623" w14:textId="609245F0"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196011CD" w14:textId="77777777" w:rsidR="00DA3DE1" w:rsidRDefault="00DA3DE1" w:rsidP="00DA3DE1">
            <w:pPr>
              <w:rPr>
                <w:rFonts w:ascii="Times New Roman" w:hAnsi="Times New Roman" w:cs="Times New Roman"/>
                <w:color w:val="000000"/>
                <w:lang w:val="uk-UA" w:eastAsia="uk-UA" w:bidi="uk-UA"/>
              </w:rPr>
            </w:pPr>
          </w:p>
        </w:tc>
      </w:tr>
      <w:tr w:rsidR="00DA3DE1" w14:paraId="440DE17E" w14:textId="77777777" w:rsidTr="00DA3DE1">
        <w:tc>
          <w:tcPr>
            <w:tcW w:w="3114" w:type="dxa"/>
          </w:tcPr>
          <w:p w14:paraId="1F1F4D99" w14:textId="77777777" w:rsidR="00DA3DE1" w:rsidRDefault="00DA3DE1" w:rsidP="00DA3DE1">
            <w:pPr>
              <w:rPr>
                <w:rFonts w:ascii="Times New Roman" w:hAnsi="Times New Roman" w:cs="Times New Roman"/>
                <w:b/>
                <w:bCs/>
                <w:color w:val="000000"/>
                <w:lang w:val="uk-UA" w:eastAsia="uk-UA" w:bidi="uk-UA"/>
              </w:rPr>
            </w:pPr>
            <w:r w:rsidRPr="00DA3DE1">
              <w:rPr>
                <w:rFonts w:ascii="Times New Roman" w:hAnsi="Times New Roman" w:cs="Times New Roman"/>
                <w:b/>
                <w:bCs/>
                <w:color w:val="000000"/>
                <w:lang w:val="uk-UA" w:eastAsia="uk-UA" w:bidi="uk-UA"/>
              </w:rPr>
              <w:t>Ім’я</w:t>
            </w:r>
          </w:p>
          <w:p w14:paraId="768B14A6" w14:textId="070327EC"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50A42435" w14:textId="77777777" w:rsidR="00DA3DE1" w:rsidRDefault="00DA3DE1" w:rsidP="00DA3DE1">
            <w:pPr>
              <w:rPr>
                <w:rFonts w:ascii="Times New Roman" w:hAnsi="Times New Roman" w:cs="Times New Roman"/>
                <w:color w:val="000000"/>
                <w:lang w:val="uk-UA" w:eastAsia="uk-UA" w:bidi="uk-UA"/>
              </w:rPr>
            </w:pPr>
          </w:p>
        </w:tc>
      </w:tr>
      <w:tr w:rsidR="00DA3DE1" w14:paraId="6B0F5D8E" w14:textId="77777777" w:rsidTr="00DA3DE1">
        <w:tc>
          <w:tcPr>
            <w:tcW w:w="3114" w:type="dxa"/>
          </w:tcPr>
          <w:p w14:paraId="29334324" w14:textId="77777777" w:rsidR="00DA3DE1" w:rsidRDefault="00DA3DE1"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По батькові</w:t>
            </w:r>
          </w:p>
          <w:p w14:paraId="63906940" w14:textId="7827C812"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3622AB38" w14:textId="77777777" w:rsidR="00DA3DE1" w:rsidRDefault="00DA3DE1" w:rsidP="00DA3DE1">
            <w:pPr>
              <w:rPr>
                <w:rFonts w:ascii="Times New Roman" w:hAnsi="Times New Roman" w:cs="Times New Roman"/>
                <w:color w:val="000000"/>
                <w:lang w:val="uk-UA" w:eastAsia="uk-UA" w:bidi="uk-UA"/>
              </w:rPr>
            </w:pPr>
          </w:p>
        </w:tc>
      </w:tr>
      <w:tr w:rsidR="00DA3DE1" w14:paraId="00843668" w14:textId="77777777" w:rsidTr="00DA3DE1">
        <w:tc>
          <w:tcPr>
            <w:tcW w:w="3114" w:type="dxa"/>
          </w:tcPr>
          <w:p w14:paraId="37413973" w14:textId="77777777" w:rsidR="00DA3DE1" w:rsidRDefault="00DA3DE1"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Місце проживання (повна поштова адреса)</w:t>
            </w:r>
          </w:p>
          <w:p w14:paraId="47850519" w14:textId="60690066"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55217B4E" w14:textId="77777777" w:rsidR="00DA3DE1" w:rsidRDefault="00DA3DE1" w:rsidP="00DA3DE1">
            <w:pPr>
              <w:rPr>
                <w:rFonts w:ascii="Times New Roman" w:hAnsi="Times New Roman" w:cs="Times New Roman"/>
                <w:color w:val="000000"/>
                <w:lang w:val="uk-UA" w:eastAsia="uk-UA" w:bidi="uk-UA"/>
              </w:rPr>
            </w:pPr>
          </w:p>
        </w:tc>
      </w:tr>
      <w:tr w:rsidR="00DA3DE1" w14:paraId="677CF583" w14:textId="77777777" w:rsidTr="00DA3DE1">
        <w:tc>
          <w:tcPr>
            <w:tcW w:w="3114" w:type="dxa"/>
          </w:tcPr>
          <w:p w14:paraId="254C3F67" w14:textId="77777777" w:rsidR="00DA3DE1" w:rsidRDefault="00DA3DE1"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Електронна адреса (</w:t>
            </w:r>
            <w:r>
              <w:rPr>
                <w:rFonts w:ascii="Times New Roman" w:hAnsi="Times New Roman" w:cs="Times New Roman"/>
                <w:b/>
                <w:bCs/>
                <w:color w:val="000000"/>
                <w:lang w:val="en-US" w:eastAsia="uk-UA" w:bidi="uk-UA"/>
              </w:rPr>
              <w:t>e-mail</w:t>
            </w:r>
            <w:r>
              <w:rPr>
                <w:rFonts w:ascii="Times New Roman" w:hAnsi="Times New Roman" w:cs="Times New Roman"/>
                <w:b/>
                <w:bCs/>
                <w:color w:val="000000"/>
                <w:lang w:val="uk-UA" w:eastAsia="uk-UA" w:bidi="uk-UA"/>
              </w:rPr>
              <w:t>)</w:t>
            </w:r>
          </w:p>
          <w:p w14:paraId="6B27E9CD" w14:textId="2F7136B3"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75415C40" w14:textId="005B2091" w:rsidR="00DA3DE1" w:rsidRDefault="00DA3DE1" w:rsidP="00DA3DE1">
            <w:pPr>
              <w:rPr>
                <w:rFonts w:ascii="Times New Roman" w:hAnsi="Times New Roman" w:cs="Times New Roman"/>
                <w:color w:val="000000"/>
                <w:lang w:val="uk-UA" w:eastAsia="uk-UA" w:bidi="uk-UA"/>
              </w:rPr>
            </w:pPr>
          </w:p>
        </w:tc>
      </w:tr>
      <w:tr w:rsidR="00DA3DE1" w14:paraId="57C1110A" w14:textId="77777777" w:rsidTr="00DA3DE1">
        <w:tc>
          <w:tcPr>
            <w:tcW w:w="3114" w:type="dxa"/>
          </w:tcPr>
          <w:p w14:paraId="13CC079D" w14:textId="77777777" w:rsidR="00DA3DE1" w:rsidRDefault="00DA3DE1"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Номер телефону</w:t>
            </w:r>
          </w:p>
          <w:p w14:paraId="3FE3A2F1" w14:textId="2E47CE8F" w:rsidR="00DA3DE1" w:rsidRPr="00DA3DE1" w:rsidRDefault="00DA3DE1" w:rsidP="00DA3DE1">
            <w:pPr>
              <w:rPr>
                <w:rFonts w:ascii="Times New Roman" w:hAnsi="Times New Roman" w:cs="Times New Roman"/>
                <w:b/>
                <w:bCs/>
                <w:color w:val="000000"/>
                <w:lang w:val="uk-UA" w:eastAsia="uk-UA" w:bidi="uk-UA"/>
              </w:rPr>
            </w:pPr>
          </w:p>
        </w:tc>
        <w:tc>
          <w:tcPr>
            <w:tcW w:w="6231" w:type="dxa"/>
          </w:tcPr>
          <w:p w14:paraId="1AEED729" w14:textId="77777777" w:rsidR="00DA3DE1" w:rsidRDefault="00DA3DE1" w:rsidP="00DA3DE1">
            <w:pPr>
              <w:rPr>
                <w:rFonts w:ascii="Times New Roman" w:hAnsi="Times New Roman" w:cs="Times New Roman"/>
                <w:color w:val="000000"/>
                <w:lang w:val="uk-UA" w:eastAsia="uk-UA" w:bidi="uk-UA"/>
              </w:rPr>
            </w:pPr>
          </w:p>
        </w:tc>
      </w:tr>
      <w:tr w:rsidR="00DA3DE1" w14:paraId="706D44C0" w14:textId="77777777" w:rsidTr="00DA3DE1">
        <w:tc>
          <w:tcPr>
            <w:tcW w:w="3114" w:type="dxa"/>
          </w:tcPr>
          <w:p w14:paraId="5D0FAF31" w14:textId="77777777" w:rsidR="00DA3DE1" w:rsidRDefault="00DA3DE1"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Суть питання</w:t>
            </w:r>
            <w:r w:rsidR="006B74E2">
              <w:rPr>
                <w:rFonts w:ascii="Times New Roman" w:hAnsi="Times New Roman" w:cs="Times New Roman"/>
                <w:b/>
                <w:bCs/>
                <w:color w:val="000000"/>
                <w:lang w:val="uk-UA" w:eastAsia="uk-UA" w:bidi="uk-UA"/>
              </w:rPr>
              <w:t>, зауваження, пропозиції, заяви чи скарги, прохання чи вимоги</w:t>
            </w:r>
          </w:p>
          <w:p w14:paraId="24B7A1F9" w14:textId="5F01A479" w:rsidR="006B74E2" w:rsidRPr="00DA3DE1" w:rsidRDefault="006B74E2" w:rsidP="00DA3DE1">
            <w:pPr>
              <w:rPr>
                <w:rFonts w:ascii="Times New Roman" w:hAnsi="Times New Roman" w:cs="Times New Roman"/>
                <w:b/>
                <w:bCs/>
                <w:color w:val="000000"/>
                <w:lang w:val="uk-UA" w:eastAsia="uk-UA" w:bidi="uk-UA"/>
              </w:rPr>
            </w:pPr>
          </w:p>
        </w:tc>
        <w:tc>
          <w:tcPr>
            <w:tcW w:w="6231" w:type="dxa"/>
          </w:tcPr>
          <w:p w14:paraId="33CD922B" w14:textId="77777777" w:rsidR="00DA3DE1" w:rsidRDefault="00DA3DE1" w:rsidP="00DA3DE1">
            <w:pPr>
              <w:rPr>
                <w:rFonts w:ascii="Times New Roman" w:hAnsi="Times New Roman" w:cs="Times New Roman"/>
                <w:color w:val="000000"/>
                <w:lang w:val="uk-UA" w:eastAsia="uk-UA" w:bidi="uk-UA"/>
              </w:rPr>
            </w:pPr>
          </w:p>
        </w:tc>
      </w:tr>
      <w:tr w:rsidR="00DA3DE1" w14:paraId="0BDF1990" w14:textId="77777777" w:rsidTr="00DA3DE1">
        <w:tc>
          <w:tcPr>
            <w:tcW w:w="3114" w:type="dxa"/>
          </w:tcPr>
          <w:p w14:paraId="41178007" w14:textId="77777777" w:rsidR="00DA3DE1" w:rsidRDefault="006B74E2"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Спосіб відправлення відповіді на звернення (необхідне підкреслити)</w:t>
            </w:r>
          </w:p>
          <w:p w14:paraId="2AF35E61" w14:textId="2623A902" w:rsidR="006B74E2" w:rsidRPr="00DA3DE1" w:rsidRDefault="006B74E2" w:rsidP="00DA3DE1">
            <w:pPr>
              <w:rPr>
                <w:rFonts w:ascii="Times New Roman" w:hAnsi="Times New Roman" w:cs="Times New Roman"/>
                <w:b/>
                <w:bCs/>
                <w:color w:val="000000"/>
                <w:lang w:val="uk-UA" w:eastAsia="uk-UA" w:bidi="uk-UA"/>
              </w:rPr>
            </w:pPr>
          </w:p>
        </w:tc>
        <w:tc>
          <w:tcPr>
            <w:tcW w:w="6231" w:type="dxa"/>
          </w:tcPr>
          <w:p w14:paraId="43ECF7AF" w14:textId="77777777" w:rsidR="00DA3DE1" w:rsidRPr="006B74E2" w:rsidRDefault="006B74E2" w:rsidP="00DA3DE1">
            <w:pPr>
              <w:rPr>
                <w:rFonts w:ascii="Times New Roman" w:hAnsi="Times New Roman" w:cs="Times New Roman"/>
                <w:b/>
                <w:bCs/>
                <w:color w:val="000000"/>
                <w:lang w:val="uk-UA" w:eastAsia="uk-UA" w:bidi="uk-UA"/>
              </w:rPr>
            </w:pPr>
            <w:r w:rsidRPr="006B74E2">
              <w:rPr>
                <w:rFonts w:ascii="Times New Roman" w:hAnsi="Times New Roman" w:cs="Times New Roman"/>
                <w:b/>
                <w:bCs/>
                <w:color w:val="000000"/>
                <w:lang w:val="uk-UA" w:eastAsia="uk-UA" w:bidi="uk-UA"/>
              </w:rPr>
              <w:t>Поштою</w:t>
            </w:r>
          </w:p>
          <w:p w14:paraId="5513AF7B" w14:textId="77777777" w:rsidR="006B74E2" w:rsidRPr="006B74E2" w:rsidRDefault="006B74E2" w:rsidP="00DA3DE1">
            <w:pPr>
              <w:rPr>
                <w:rFonts w:ascii="Times New Roman" w:hAnsi="Times New Roman" w:cs="Times New Roman"/>
                <w:b/>
                <w:bCs/>
                <w:color w:val="000000"/>
                <w:lang w:val="uk-UA" w:eastAsia="uk-UA" w:bidi="uk-UA"/>
              </w:rPr>
            </w:pPr>
          </w:p>
          <w:p w14:paraId="557886FA" w14:textId="1CDAF3F8" w:rsidR="006B74E2" w:rsidRDefault="006B74E2" w:rsidP="00DA3DE1">
            <w:pPr>
              <w:rPr>
                <w:rFonts w:ascii="Times New Roman" w:hAnsi="Times New Roman" w:cs="Times New Roman"/>
                <w:color w:val="000000"/>
                <w:lang w:val="uk-UA" w:eastAsia="uk-UA" w:bidi="uk-UA"/>
              </w:rPr>
            </w:pPr>
            <w:r w:rsidRPr="006B74E2">
              <w:rPr>
                <w:rFonts w:ascii="Times New Roman" w:hAnsi="Times New Roman" w:cs="Times New Roman"/>
                <w:b/>
                <w:bCs/>
                <w:color w:val="000000"/>
                <w:lang w:val="uk-UA" w:eastAsia="uk-UA" w:bidi="uk-UA"/>
              </w:rPr>
              <w:t xml:space="preserve">На </w:t>
            </w:r>
            <w:r w:rsidRPr="006B74E2">
              <w:rPr>
                <w:rFonts w:ascii="Times New Roman" w:hAnsi="Times New Roman" w:cs="Times New Roman"/>
                <w:b/>
                <w:bCs/>
                <w:color w:val="000000"/>
                <w:lang w:val="en-US" w:eastAsia="uk-UA" w:bidi="uk-UA"/>
              </w:rPr>
              <w:t>e</w:t>
            </w:r>
            <w:r>
              <w:rPr>
                <w:rFonts w:ascii="Times New Roman" w:hAnsi="Times New Roman" w:cs="Times New Roman"/>
                <w:b/>
                <w:bCs/>
                <w:color w:val="000000"/>
                <w:lang w:val="en-US" w:eastAsia="uk-UA" w:bidi="uk-UA"/>
              </w:rPr>
              <w:t>-mail</w:t>
            </w:r>
          </w:p>
        </w:tc>
      </w:tr>
      <w:tr w:rsidR="006B74E2" w14:paraId="25180925" w14:textId="77777777" w:rsidTr="00DA3DE1">
        <w:tc>
          <w:tcPr>
            <w:tcW w:w="3114" w:type="dxa"/>
          </w:tcPr>
          <w:p w14:paraId="20C868E3" w14:textId="77777777" w:rsidR="006B74E2" w:rsidRDefault="006B74E2"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Дата звернення</w:t>
            </w:r>
          </w:p>
          <w:p w14:paraId="71F7A96A" w14:textId="6B39BB04" w:rsidR="006B74E2" w:rsidRDefault="006B74E2" w:rsidP="00DA3DE1">
            <w:pPr>
              <w:rPr>
                <w:rFonts w:ascii="Times New Roman" w:hAnsi="Times New Roman" w:cs="Times New Roman"/>
                <w:b/>
                <w:bCs/>
                <w:color w:val="000000"/>
                <w:lang w:val="uk-UA" w:eastAsia="uk-UA" w:bidi="uk-UA"/>
              </w:rPr>
            </w:pPr>
          </w:p>
        </w:tc>
        <w:tc>
          <w:tcPr>
            <w:tcW w:w="6231" w:type="dxa"/>
          </w:tcPr>
          <w:p w14:paraId="452B3188" w14:textId="77777777" w:rsidR="006B74E2" w:rsidRPr="006B74E2" w:rsidRDefault="006B74E2" w:rsidP="00DA3DE1">
            <w:pPr>
              <w:rPr>
                <w:rFonts w:ascii="Times New Roman" w:hAnsi="Times New Roman" w:cs="Times New Roman"/>
                <w:b/>
                <w:bCs/>
                <w:color w:val="000000"/>
                <w:lang w:val="uk-UA" w:eastAsia="uk-UA" w:bidi="uk-UA"/>
              </w:rPr>
            </w:pPr>
          </w:p>
        </w:tc>
      </w:tr>
      <w:tr w:rsidR="006B74E2" w14:paraId="22CFDF93" w14:textId="77777777" w:rsidTr="00DA3DE1">
        <w:tc>
          <w:tcPr>
            <w:tcW w:w="3114" w:type="dxa"/>
          </w:tcPr>
          <w:p w14:paraId="336B71B9" w14:textId="77777777" w:rsidR="006B74E2" w:rsidRDefault="006B74E2" w:rsidP="00DA3DE1">
            <w:pPr>
              <w:rPr>
                <w:rFonts w:ascii="Times New Roman" w:hAnsi="Times New Roman" w:cs="Times New Roman"/>
                <w:b/>
                <w:bCs/>
                <w:color w:val="000000"/>
                <w:lang w:val="uk-UA" w:eastAsia="uk-UA" w:bidi="uk-UA"/>
              </w:rPr>
            </w:pPr>
            <w:r>
              <w:rPr>
                <w:rFonts w:ascii="Times New Roman" w:hAnsi="Times New Roman" w:cs="Times New Roman"/>
                <w:b/>
                <w:bCs/>
                <w:color w:val="000000"/>
                <w:lang w:val="uk-UA" w:eastAsia="uk-UA" w:bidi="uk-UA"/>
              </w:rPr>
              <w:t>Підпис</w:t>
            </w:r>
          </w:p>
          <w:p w14:paraId="1F34BACD" w14:textId="25F7EDD3" w:rsidR="006B74E2" w:rsidRDefault="006B74E2" w:rsidP="00DA3DE1">
            <w:pPr>
              <w:rPr>
                <w:rFonts w:ascii="Times New Roman" w:hAnsi="Times New Roman" w:cs="Times New Roman"/>
                <w:b/>
                <w:bCs/>
                <w:color w:val="000000"/>
                <w:lang w:val="uk-UA" w:eastAsia="uk-UA" w:bidi="uk-UA"/>
              </w:rPr>
            </w:pPr>
          </w:p>
        </w:tc>
        <w:tc>
          <w:tcPr>
            <w:tcW w:w="6231" w:type="dxa"/>
          </w:tcPr>
          <w:p w14:paraId="44EF139A" w14:textId="77777777" w:rsidR="006B74E2" w:rsidRPr="006B74E2" w:rsidRDefault="006B74E2" w:rsidP="00DA3DE1">
            <w:pPr>
              <w:rPr>
                <w:rFonts w:ascii="Times New Roman" w:hAnsi="Times New Roman" w:cs="Times New Roman"/>
                <w:b/>
                <w:bCs/>
                <w:color w:val="000000"/>
                <w:lang w:val="uk-UA" w:eastAsia="uk-UA" w:bidi="uk-UA"/>
              </w:rPr>
            </w:pPr>
          </w:p>
        </w:tc>
      </w:tr>
    </w:tbl>
    <w:p w14:paraId="68CA7FC2" w14:textId="77777777" w:rsidR="00DA3DE1" w:rsidRDefault="00DA3DE1" w:rsidP="00DA3DE1">
      <w:pPr>
        <w:rPr>
          <w:rFonts w:ascii="Times New Roman" w:hAnsi="Times New Roman" w:cs="Times New Roman"/>
          <w:color w:val="000000"/>
          <w:lang w:val="uk-UA" w:eastAsia="uk-UA" w:bidi="uk-UA"/>
        </w:rPr>
      </w:pPr>
    </w:p>
    <w:p w14:paraId="3C66CDB7" w14:textId="77777777" w:rsidR="00DA3DE1" w:rsidRDefault="00DA3DE1" w:rsidP="00DA3DE1">
      <w:pPr>
        <w:rPr>
          <w:rFonts w:ascii="Times New Roman" w:hAnsi="Times New Roman" w:cs="Times New Roman"/>
          <w:color w:val="000000"/>
          <w:lang w:val="uk-UA" w:eastAsia="uk-UA" w:bidi="uk-UA"/>
        </w:rPr>
      </w:pPr>
    </w:p>
    <w:p w14:paraId="389BB98C" w14:textId="653EFD5D" w:rsidR="00DA3DE1" w:rsidRDefault="00DA3DE1" w:rsidP="00DA3DE1">
      <w:pPr>
        <w:rPr>
          <w:rFonts w:ascii="Times New Roman" w:hAnsi="Times New Roman" w:cs="Times New Roman"/>
          <w:color w:val="000000"/>
          <w:lang w:val="uk-UA" w:eastAsia="uk-UA" w:bidi="uk-UA"/>
        </w:rPr>
      </w:pPr>
    </w:p>
    <w:p w14:paraId="3C8ABC24" w14:textId="31608560" w:rsidR="00075302" w:rsidRDefault="00075302" w:rsidP="00DA3DE1">
      <w:pPr>
        <w:rPr>
          <w:rFonts w:ascii="Times New Roman" w:hAnsi="Times New Roman" w:cs="Times New Roman"/>
          <w:color w:val="000000"/>
          <w:lang w:val="uk-UA" w:eastAsia="uk-UA" w:bidi="uk-UA"/>
        </w:rPr>
      </w:pPr>
    </w:p>
    <w:p w14:paraId="5EE9749D" w14:textId="3D2B827A" w:rsidR="00075302" w:rsidRDefault="00075302" w:rsidP="00DA3DE1">
      <w:pPr>
        <w:rPr>
          <w:rFonts w:ascii="Times New Roman" w:hAnsi="Times New Roman" w:cs="Times New Roman"/>
          <w:color w:val="000000"/>
          <w:lang w:val="uk-UA" w:eastAsia="uk-UA" w:bidi="uk-UA"/>
        </w:rPr>
      </w:pPr>
    </w:p>
    <w:p w14:paraId="49395B2F" w14:textId="386C0440" w:rsidR="00075302" w:rsidRDefault="00075302" w:rsidP="00DA3DE1">
      <w:pPr>
        <w:rPr>
          <w:rFonts w:ascii="Times New Roman" w:hAnsi="Times New Roman" w:cs="Times New Roman"/>
          <w:color w:val="000000"/>
          <w:lang w:val="uk-UA" w:eastAsia="uk-UA" w:bidi="uk-UA"/>
        </w:rPr>
      </w:pPr>
    </w:p>
    <w:p w14:paraId="22EBCD7D" w14:textId="4B36FDC4" w:rsidR="00075302" w:rsidRDefault="00075302" w:rsidP="00DA3DE1">
      <w:pPr>
        <w:rPr>
          <w:rFonts w:ascii="Times New Roman" w:hAnsi="Times New Roman" w:cs="Times New Roman"/>
          <w:color w:val="000000"/>
          <w:lang w:val="uk-UA" w:eastAsia="uk-UA" w:bidi="uk-UA"/>
        </w:rPr>
      </w:pPr>
    </w:p>
    <w:p w14:paraId="17B21B60" w14:textId="57F89075" w:rsidR="00075302" w:rsidRDefault="00075302" w:rsidP="00DA3DE1">
      <w:pPr>
        <w:rPr>
          <w:rFonts w:ascii="Times New Roman" w:hAnsi="Times New Roman" w:cs="Times New Roman"/>
          <w:color w:val="000000"/>
          <w:lang w:val="uk-UA" w:eastAsia="uk-UA" w:bidi="uk-UA"/>
        </w:rPr>
      </w:pPr>
    </w:p>
    <w:p w14:paraId="75CAB244" w14:textId="7C25CBC4" w:rsidR="00075302" w:rsidRDefault="00075302" w:rsidP="00DA3DE1">
      <w:pPr>
        <w:rPr>
          <w:rFonts w:ascii="Times New Roman" w:hAnsi="Times New Roman" w:cs="Times New Roman"/>
          <w:color w:val="000000"/>
          <w:lang w:val="uk-UA" w:eastAsia="uk-UA" w:bidi="uk-UA"/>
        </w:rPr>
      </w:pPr>
    </w:p>
    <w:p w14:paraId="51072227" w14:textId="19B60710" w:rsidR="00075302" w:rsidRDefault="00075302" w:rsidP="00DA3DE1">
      <w:pPr>
        <w:rPr>
          <w:rFonts w:ascii="Times New Roman" w:hAnsi="Times New Roman" w:cs="Times New Roman"/>
          <w:color w:val="000000"/>
          <w:lang w:val="uk-UA" w:eastAsia="uk-UA" w:bidi="uk-UA"/>
        </w:rPr>
      </w:pPr>
    </w:p>
    <w:p w14:paraId="7739C2EE" w14:textId="77777777" w:rsidR="00075302" w:rsidRDefault="00075302" w:rsidP="00DA3DE1">
      <w:pPr>
        <w:rPr>
          <w:rFonts w:ascii="Times New Roman" w:hAnsi="Times New Roman" w:cs="Times New Roman"/>
          <w:color w:val="000000"/>
          <w:lang w:val="uk-UA" w:eastAsia="uk-UA" w:bidi="uk-UA"/>
        </w:rPr>
      </w:pPr>
    </w:p>
    <w:p w14:paraId="26765A38" w14:textId="5AE865C8" w:rsidR="00075302" w:rsidRPr="00461DDE" w:rsidRDefault="00075302" w:rsidP="00075302">
      <w:pPr>
        <w:spacing w:after="0"/>
        <w:jc w:val="right"/>
        <w:rPr>
          <w:rFonts w:ascii="Times New Roman" w:hAnsi="Times New Roman" w:cs="Times New Roman"/>
          <w:color w:val="000000"/>
          <w:lang w:val="uk-UA" w:eastAsia="uk-UA" w:bidi="uk-UA"/>
        </w:rPr>
      </w:pPr>
      <w:r w:rsidRPr="00461DDE">
        <w:rPr>
          <w:rFonts w:ascii="Times New Roman" w:hAnsi="Times New Roman" w:cs="Times New Roman"/>
          <w:color w:val="000000"/>
          <w:lang w:val="uk-UA" w:eastAsia="uk-UA" w:bidi="uk-UA"/>
        </w:rPr>
        <w:lastRenderedPageBreak/>
        <w:t>Додаток №</w:t>
      </w:r>
      <w:r>
        <w:rPr>
          <w:rFonts w:ascii="Times New Roman" w:hAnsi="Times New Roman" w:cs="Times New Roman"/>
          <w:color w:val="000000"/>
          <w:lang w:val="uk-UA" w:eastAsia="uk-UA" w:bidi="uk-UA"/>
        </w:rPr>
        <w:t xml:space="preserve"> 2</w:t>
      </w:r>
    </w:p>
    <w:p w14:paraId="256FDD4E" w14:textId="77777777" w:rsidR="00075302" w:rsidRDefault="00075302" w:rsidP="00075302">
      <w:pPr>
        <w:pStyle w:val="22"/>
        <w:shd w:val="clear" w:color="auto" w:fill="auto"/>
        <w:spacing w:before="0" w:after="0" w:line="274" w:lineRule="exact"/>
        <w:jc w:val="right"/>
        <w:rPr>
          <w:color w:val="000000"/>
          <w:lang w:val="uk-UA" w:eastAsia="uk-UA" w:bidi="uk-UA"/>
        </w:rPr>
      </w:pPr>
      <w:r w:rsidRPr="00461DDE">
        <w:rPr>
          <w:color w:val="000000"/>
          <w:lang w:val="uk-UA" w:eastAsia="uk-UA" w:bidi="uk-UA"/>
        </w:rPr>
        <w:t>до П</w:t>
      </w:r>
      <w:r>
        <w:rPr>
          <w:color w:val="000000"/>
          <w:lang w:val="uk-UA" w:eastAsia="uk-UA" w:bidi="uk-UA"/>
        </w:rPr>
        <w:t xml:space="preserve">ОРЯДКУ ВЗАЄМОДІЇ ЗІ СПОЖИВАЧАМИ ТА </w:t>
      </w:r>
    </w:p>
    <w:p w14:paraId="4F89AD56" w14:textId="77777777"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ПОРЯДКУ РОЗГЛЯДУ ЗВЕРНЕНЬ СПОЖИВАЧІВ</w:t>
      </w:r>
    </w:p>
    <w:p w14:paraId="6FCB9854" w14:textId="77777777"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 xml:space="preserve">ТОВАРИСТВА З ОБМЕЖЕНОЮ ВІДПОВІДАЛЬНІСТЮ </w:t>
      </w:r>
    </w:p>
    <w:p w14:paraId="709FB16B" w14:textId="785B2A34" w:rsidR="00075302" w:rsidRDefault="00075302" w:rsidP="00075302">
      <w:pPr>
        <w:pStyle w:val="22"/>
        <w:shd w:val="clear" w:color="auto" w:fill="auto"/>
        <w:spacing w:before="0" w:after="0" w:line="274" w:lineRule="exact"/>
        <w:jc w:val="right"/>
        <w:rPr>
          <w:color w:val="000000"/>
          <w:lang w:val="uk-UA" w:eastAsia="uk-UA" w:bidi="uk-UA"/>
        </w:rPr>
      </w:pPr>
      <w:r>
        <w:rPr>
          <w:color w:val="000000"/>
          <w:lang w:val="uk-UA" w:eastAsia="uk-UA" w:bidi="uk-UA"/>
        </w:rPr>
        <w:t>«</w:t>
      </w:r>
      <w:r w:rsidR="002716D0">
        <w:rPr>
          <w:color w:val="000000"/>
          <w:lang w:val="uk-UA" w:eastAsia="uk-UA" w:bidi="uk-UA"/>
        </w:rPr>
        <w:t>ПРОЕКТ-ГАРАНТ</w:t>
      </w:r>
      <w:r>
        <w:rPr>
          <w:color w:val="000000"/>
          <w:lang w:val="uk-UA" w:eastAsia="uk-UA" w:bidi="uk-UA"/>
        </w:rPr>
        <w:t>»</w:t>
      </w:r>
    </w:p>
    <w:p w14:paraId="6C38EFE8" w14:textId="20959388" w:rsidR="00DA3DE1" w:rsidRDefault="00DA3DE1" w:rsidP="00DA3DE1">
      <w:pPr>
        <w:rPr>
          <w:rFonts w:ascii="Times New Roman" w:hAnsi="Times New Roman" w:cs="Times New Roman"/>
          <w:color w:val="000000"/>
          <w:lang w:val="uk-UA" w:eastAsia="uk-UA" w:bidi="uk-UA"/>
        </w:rPr>
      </w:pPr>
    </w:p>
    <w:p w14:paraId="25499523" w14:textId="77777777" w:rsidR="00075302" w:rsidRDefault="00075302" w:rsidP="00DA3DE1">
      <w:pPr>
        <w:rPr>
          <w:rFonts w:ascii="Times New Roman" w:hAnsi="Times New Roman" w:cs="Times New Roman"/>
          <w:color w:val="000000"/>
          <w:lang w:val="uk-UA" w:eastAsia="uk-UA" w:bidi="uk-UA"/>
        </w:rPr>
      </w:pPr>
    </w:p>
    <w:p w14:paraId="42577CA6" w14:textId="77777777" w:rsidR="00075302" w:rsidRDefault="00075302" w:rsidP="00075302">
      <w:pPr>
        <w:pStyle w:val="10"/>
        <w:shd w:val="clear" w:color="auto" w:fill="auto"/>
        <w:spacing w:before="0" w:after="43" w:line="240" w:lineRule="exact"/>
        <w:ind w:left="340"/>
      </w:pPr>
      <w:bookmarkStart w:id="0" w:name="bookmark0"/>
      <w:r>
        <w:rPr>
          <w:color w:val="000000"/>
          <w:sz w:val="24"/>
          <w:szCs w:val="24"/>
          <w:lang w:val="uk-UA" w:eastAsia="uk-UA" w:bidi="uk-UA"/>
        </w:rPr>
        <w:t>Пам’ятка для громадян, які звертаються на особистий прийом до керівництва</w:t>
      </w:r>
      <w:bookmarkEnd w:id="0"/>
    </w:p>
    <w:p w14:paraId="3155BD9A" w14:textId="77777777" w:rsidR="00075302" w:rsidRDefault="00075302" w:rsidP="00075302">
      <w:pPr>
        <w:pStyle w:val="10"/>
        <w:shd w:val="clear" w:color="auto" w:fill="auto"/>
        <w:spacing w:before="0" w:after="367" w:line="240" w:lineRule="exact"/>
        <w:ind w:left="3680" w:firstLine="0"/>
        <w:jc w:val="left"/>
      </w:pPr>
      <w:bookmarkStart w:id="1" w:name="bookmark1"/>
      <w:r>
        <w:rPr>
          <w:color w:val="000000"/>
          <w:sz w:val="24"/>
          <w:szCs w:val="24"/>
          <w:lang w:val="uk-UA" w:eastAsia="uk-UA" w:bidi="uk-UA"/>
        </w:rPr>
        <w:t>Товариства</w:t>
      </w:r>
      <w:bookmarkEnd w:id="1"/>
    </w:p>
    <w:p w14:paraId="415799DB" w14:textId="77777777" w:rsidR="00075302" w:rsidRDefault="00075302" w:rsidP="00075302">
      <w:pPr>
        <w:pStyle w:val="22"/>
        <w:numPr>
          <w:ilvl w:val="0"/>
          <w:numId w:val="13"/>
        </w:numPr>
        <w:shd w:val="clear" w:color="auto" w:fill="auto"/>
        <w:tabs>
          <w:tab w:val="left" w:pos="289"/>
        </w:tabs>
        <w:spacing w:before="0" w:after="128" w:line="322" w:lineRule="exact"/>
        <w:ind w:left="340" w:right="160" w:hanging="340"/>
      </w:pPr>
      <w:r>
        <w:rPr>
          <w:color w:val="000000"/>
          <w:sz w:val="24"/>
          <w:szCs w:val="24"/>
          <w:lang w:val="uk-UA" w:eastAsia="uk-UA" w:bidi="uk-UA"/>
        </w:rPr>
        <w:t>Для доступу до приміщення, у якому проводиться особистий прийом громадян, необхідно мати документ, що посвідчує Вашу особу.</w:t>
      </w:r>
    </w:p>
    <w:p w14:paraId="58B64963" w14:textId="77777777" w:rsidR="00075302" w:rsidRDefault="00075302" w:rsidP="00075302">
      <w:pPr>
        <w:pStyle w:val="22"/>
        <w:numPr>
          <w:ilvl w:val="0"/>
          <w:numId w:val="13"/>
        </w:numPr>
        <w:shd w:val="clear" w:color="auto" w:fill="auto"/>
        <w:tabs>
          <w:tab w:val="left" w:pos="318"/>
        </w:tabs>
        <w:spacing w:before="0" w:after="120" w:line="312" w:lineRule="exact"/>
        <w:ind w:left="340" w:right="160" w:hanging="340"/>
      </w:pPr>
      <w:r>
        <w:rPr>
          <w:color w:val="000000"/>
          <w:sz w:val="24"/>
          <w:szCs w:val="24"/>
          <w:lang w:val="uk-UA" w:eastAsia="uk-UA" w:bidi="uk-UA"/>
        </w:rPr>
        <w:t>Час, обраний громадянами для особистого прийому згідно з домовленістю, може бути змінений з урахуванням об’єктивних обставин, про уточнення якого Товариство обов’язково повідомляє громадян, записаних на особистий прийом.</w:t>
      </w:r>
    </w:p>
    <w:p w14:paraId="642A4B35" w14:textId="77777777" w:rsidR="00075302" w:rsidRDefault="00075302" w:rsidP="00075302">
      <w:pPr>
        <w:pStyle w:val="22"/>
        <w:numPr>
          <w:ilvl w:val="0"/>
          <w:numId w:val="13"/>
        </w:numPr>
        <w:shd w:val="clear" w:color="auto" w:fill="auto"/>
        <w:tabs>
          <w:tab w:val="left" w:pos="318"/>
        </w:tabs>
        <w:spacing w:before="0" w:after="116" w:line="312" w:lineRule="exact"/>
        <w:ind w:left="340" w:right="160" w:hanging="340"/>
      </w:pPr>
      <w:r>
        <w:rPr>
          <w:color w:val="000000"/>
          <w:sz w:val="24"/>
          <w:szCs w:val="24"/>
          <w:lang w:val="uk-UA" w:eastAsia="uk-UA" w:bidi="uk-UA"/>
        </w:rPr>
        <w:t>Для забезпечення якісного зворотного зв’язку контакти, надані громадянами, мають бути правильними, засоби зв’язку - функціонуючими.</w:t>
      </w:r>
    </w:p>
    <w:p w14:paraId="45940DD7"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sz w:val="24"/>
          <w:szCs w:val="24"/>
          <w:lang w:val="uk-UA" w:eastAsia="uk-UA" w:bidi="uk-UA"/>
        </w:rPr>
        <w:t>Орієнтовний час, відведений на прийом однієї особи, складає 20 хвилин. Висвітлюйте питання по суті, уважно вислуховуйте роз’яснення службової особи, яка веде прийом.</w:t>
      </w:r>
    </w:p>
    <w:p w14:paraId="5BE3C5EC"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sz w:val="24"/>
          <w:szCs w:val="24"/>
          <w:lang w:val="uk-UA" w:eastAsia="uk-UA" w:bidi="uk-UA"/>
        </w:rPr>
        <w:t>Керівництво Товариства під час розгляду питання керуються законодавством України та нормативно-правовими актами Національного банку України.</w:t>
      </w:r>
    </w:p>
    <w:p w14:paraId="4C2CE040"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sz w:val="24"/>
          <w:szCs w:val="24"/>
          <w:lang w:val="uk-UA" w:eastAsia="uk-UA" w:bidi="uk-UA"/>
        </w:rPr>
        <w:t>На запитання службової особи, яка веде прийом, відповідайте по суті. Точні відповіді на питання дозволять всебічно з’ясувати суть питання, знайти шляхи його оптимального розгляду.</w:t>
      </w:r>
    </w:p>
    <w:p w14:paraId="70A3D834"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sz w:val="24"/>
          <w:szCs w:val="24"/>
          <w:lang w:val="uk-UA" w:eastAsia="uk-UA" w:bidi="uk-UA"/>
        </w:rPr>
        <w:t>У випадках незгоди з результатами розгляду порушеного під час особистого прийому питання, Ви маєте право звернутися до службової особи, яка веде особистий прийом громадян, для надання нею інформації про порядок їх оскарження.</w:t>
      </w:r>
    </w:p>
    <w:p w14:paraId="58AA44BD" w14:textId="77777777" w:rsidR="00075302" w:rsidRDefault="00075302" w:rsidP="00075302">
      <w:pPr>
        <w:pStyle w:val="22"/>
        <w:numPr>
          <w:ilvl w:val="0"/>
          <w:numId w:val="13"/>
        </w:numPr>
        <w:shd w:val="clear" w:color="auto" w:fill="auto"/>
        <w:tabs>
          <w:tab w:val="left" w:pos="318"/>
        </w:tabs>
        <w:spacing w:before="0" w:after="120" w:line="317" w:lineRule="exact"/>
        <w:ind w:left="340" w:right="160" w:hanging="340"/>
      </w:pPr>
      <w:r>
        <w:rPr>
          <w:color w:val="000000"/>
          <w:sz w:val="24"/>
          <w:szCs w:val="24"/>
          <w:lang w:val="uk-UA" w:eastAsia="uk-UA" w:bidi="uk-UA"/>
        </w:rPr>
        <w:t>Якщо питання вирізняється складністю, а його розгляд вимагає вивчення значної кількості документів, фактів, - підготуйте письмове звернення.</w:t>
      </w:r>
    </w:p>
    <w:p w14:paraId="171BFEA0" w14:textId="12EB1332" w:rsidR="00075302" w:rsidRDefault="00075302" w:rsidP="00075302">
      <w:pPr>
        <w:pStyle w:val="22"/>
        <w:numPr>
          <w:ilvl w:val="0"/>
          <w:numId w:val="13"/>
        </w:numPr>
        <w:shd w:val="clear" w:color="auto" w:fill="auto"/>
        <w:tabs>
          <w:tab w:val="left" w:pos="318"/>
        </w:tabs>
        <w:spacing w:before="0" w:after="0" w:line="317" w:lineRule="exact"/>
        <w:ind w:left="340" w:right="160" w:hanging="340"/>
      </w:pPr>
      <w:r>
        <w:rPr>
          <w:color w:val="000000"/>
          <w:sz w:val="24"/>
          <w:szCs w:val="24"/>
          <w:lang w:val="uk-UA" w:eastAsia="uk-UA" w:bidi="uk-UA"/>
        </w:rPr>
        <w:t>Якщо вирішити порушене питання безпосередньо під час особистого прийому буде неможливо, воно розглядатиметься в тому самому порядку, що й письмове звернення.</w:t>
      </w:r>
    </w:p>
    <w:p w14:paraId="27943331" w14:textId="6AEDDD81" w:rsidR="009F39DD" w:rsidRPr="00075302" w:rsidRDefault="009F39DD">
      <w:pPr>
        <w:rPr>
          <w:rFonts w:ascii="Times New Roman" w:hAnsi="Times New Roman" w:cs="Times New Roman"/>
        </w:rPr>
      </w:pPr>
    </w:p>
    <w:sectPr w:rsidR="009F39DD" w:rsidRPr="0007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463"/>
    <w:multiLevelType w:val="hybridMultilevel"/>
    <w:tmpl w:val="09B84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3B3894"/>
    <w:multiLevelType w:val="multilevel"/>
    <w:tmpl w:val="735C21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C5A6E"/>
    <w:multiLevelType w:val="hybridMultilevel"/>
    <w:tmpl w:val="3AC893B8"/>
    <w:lvl w:ilvl="0" w:tplc="9C54B5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5742D"/>
    <w:multiLevelType w:val="multilevel"/>
    <w:tmpl w:val="1120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80E97"/>
    <w:multiLevelType w:val="hybridMultilevel"/>
    <w:tmpl w:val="0CD0CF5E"/>
    <w:lvl w:ilvl="0" w:tplc="B87E6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4C3ED2"/>
    <w:multiLevelType w:val="hybridMultilevel"/>
    <w:tmpl w:val="8DD0D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AF57FC4"/>
    <w:multiLevelType w:val="multilevel"/>
    <w:tmpl w:val="D128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4D38BE"/>
    <w:multiLevelType w:val="multilevel"/>
    <w:tmpl w:val="18A03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9D1155"/>
    <w:multiLevelType w:val="multilevel"/>
    <w:tmpl w:val="0F989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C0AF3"/>
    <w:multiLevelType w:val="multilevel"/>
    <w:tmpl w:val="56847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63AF8"/>
    <w:multiLevelType w:val="hybridMultilevel"/>
    <w:tmpl w:val="0862F30C"/>
    <w:lvl w:ilvl="0" w:tplc="B39C119C">
      <w:start w:val="1"/>
      <w:numFmt w:val="bullet"/>
      <w:lvlText w:val="-"/>
      <w:lvlJc w:val="left"/>
      <w:pPr>
        <w:ind w:left="1000" w:hanging="360"/>
      </w:pPr>
      <w:rPr>
        <w:rFonts w:ascii="Times New Roman" w:eastAsia="Times New Roman" w:hAnsi="Times New Roman" w:cs="Times New Roman" w:hint="default"/>
        <w:color w:val="000000"/>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1" w15:restartNumberingAfterBreak="0">
    <w:nsid w:val="70D616CE"/>
    <w:multiLevelType w:val="multilevel"/>
    <w:tmpl w:val="3A482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7907C0"/>
    <w:multiLevelType w:val="hybridMultilevel"/>
    <w:tmpl w:val="8708A694"/>
    <w:lvl w:ilvl="0" w:tplc="92C86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5749930">
    <w:abstractNumId w:val="7"/>
  </w:num>
  <w:num w:numId="2" w16cid:durableId="1032415933">
    <w:abstractNumId w:val="8"/>
  </w:num>
  <w:num w:numId="3" w16cid:durableId="1728452636">
    <w:abstractNumId w:val="6"/>
  </w:num>
  <w:num w:numId="4" w16cid:durableId="710958303">
    <w:abstractNumId w:val="3"/>
  </w:num>
  <w:num w:numId="5" w16cid:durableId="700472406">
    <w:abstractNumId w:val="9"/>
  </w:num>
  <w:num w:numId="6" w16cid:durableId="1986471345">
    <w:abstractNumId w:val="1"/>
  </w:num>
  <w:num w:numId="7" w16cid:durableId="816260591">
    <w:abstractNumId w:val="5"/>
  </w:num>
  <w:num w:numId="8" w16cid:durableId="1542933974">
    <w:abstractNumId w:val="0"/>
  </w:num>
  <w:num w:numId="9" w16cid:durableId="1235436319">
    <w:abstractNumId w:val="12"/>
  </w:num>
  <w:num w:numId="10" w16cid:durableId="1578782827">
    <w:abstractNumId w:val="4"/>
  </w:num>
  <w:num w:numId="11" w16cid:durableId="242298317">
    <w:abstractNumId w:val="10"/>
  </w:num>
  <w:num w:numId="12" w16cid:durableId="2117796311">
    <w:abstractNumId w:val="2"/>
  </w:num>
  <w:num w:numId="13" w16cid:durableId="7498838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DD"/>
    <w:rsid w:val="00052821"/>
    <w:rsid w:val="00075302"/>
    <w:rsid w:val="000D216E"/>
    <w:rsid w:val="00131BB8"/>
    <w:rsid w:val="00154A40"/>
    <w:rsid w:val="00185074"/>
    <w:rsid w:val="002716D0"/>
    <w:rsid w:val="002A399F"/>
    <w:rsid w:val="00364A74"/>
    <w:rsid w:val="0036746D"/>
    <w:rsid w:val="003A5AFD"/>
    <w:rsid w:val="003F3DC4"/>
    <w:rsid w:val="00400913"/>
    <w:rsid w:val="004044FC"/>
    <w:rsid w:val="00461DDE"/>
    <w:rsid w:val="00493AEF"/>
    <w:rsid w:val="004C3D35"/>
    <w:rsid w:val="004D21FE"/>
    <w:rsid w:val="00501B32"/>
    <w:rsid w:val="00567CEF"/>
    <w:rsid w:val="00603803"/>
    <w:rsid w:val="006B74E2"/>
    <w:rsid w:val="006F61FB"/>
    <w:rsid w:val="00724056"/>
    <w:rsid w:val="00895DA1"/>
    <w:rsid w:val="009C595B"/>
    <w:rsid w:val="009E5E9D"/>
    <w:rsid w:val="009F3006"/>
    <w:rsid w:val="009F39DD"/>
    <w:rsid w:val="00A16790"/>
    <w:rsid w:val="00A25F20"/>
    <w:rsid w:val="00A30B95"/>
    <w:rsid w:val="00A96DC4"/>
    <w:rsid w:val="00AE051A"/>
    <w:rsid w:val="00B12562"/>
    <w:rsid w:val="00C45163"/>
    <w:rsid w:val="00D643B2"/>
    <w:rsid w:val="00D95F8E"/>
    <w:rsid w:val="00DA3DE1"/>
    <w:rsid w:val="00DA7970"/>
    <w:rsid w:val="00E0798D"/>
    <w:rsid w:val="00E3358F"/>
    <w:rsid w:val="00E765A4"/>
    <w:rsid w:val="00EB0EE8"/>
    <w:rsid w:val="00F01E76"/>
    <w:rsid w:val="00F94175"/>
    <w:rsid w:val="00FB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5300"/>
  <w15:chartTrackingRefBased/>
  <w15:docId w15:val="{461D3E10-071E-44B5-91F7-8C5F8F3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
    <w:name w:val="Основной текст (6)_"/>
    <w:basedOn w:val="DefaultParagraphFont"/>
    <w:link w:val="60"/>
    <w:rsid w:val="00B12562"/>
    <w:rPr>
      <w:rFonts w:ascii="Times New Roman" w:eastAsia="Times New Roman" w:hAnsi="Times New Roman" w:cs="Times New Roman"/>
      <w:b/>
      <w:bCs/>
      <w:shd w:val="clear" w:color="auto" w:fill="FFFFFF"/>
    </w:rPr>
  </w:style>
  <w:style w:type="paragraph" w:customStyle="1" w:styleId="60">
    <w:name w:val="Основной текст (6)"/>
    <w:basedOn w:val="Normal"/>
    <w:link w:val="6"/>
    <w:rsid w:val="00B12562"/>
    <w:pPr>
      <w:widowControl w:val="0"/>
      <w:shd w:val="clear" w:color="auto" w:fill="FFFFFF"/>
      <w:spacing w:before="540" w:after="8760" w:line="274" w:lineRule="exact"/>
      <w:ind w:hanging="220"/>
      <w:jc w:val="center"/>
    </w:pPr>
    <w:rPr>
      <w:rFonts w:ascii="Times New Roman" w:eastAsia="Times New Roman" w:hAnsi="Times New Roman" w:cs="Times New Roman"/>
      <w:b/>
      <w:bCs/>
    </w:rPr>
  </w:style>
  <w:style w:type="character" w:customStyle="1" w:styleId="2">
    <w:name w:val="Колонтитул (2)_"/>
    <w:basedOn w:val="DefaultParagraphFont"/>
    <w:link w:val="20"/>
    <w:rsid w:val="00B12562"/>
    <w:rPr>
      <w:rFonts w:ascii="Times New Roman" w:eastAsia="Times New Roman" w:hAnsi="Times New Roman" w:cs="Times New Roman"/>
      <w:shd w:val="clear" w:color="auto" w:fill="FFFFFF"/>
    </w:rPr>
  </w:style>
  <w:style w:type="paragraph" w:customStyle="1" w:styleId="20">
    <w:name w:val="Колонтитул (2)"/>
    <w:basedOn w:val="Normal"/>
    <w:link w:val="2"/>
    <w:rsid w:val="00B12562"/>
    <w:pPr>
      <w:widowControl w:val="0"/>
      <w:shd w:val="clear" w:color="auto" w:fill="FFFFFF"/>
      <w:spacing w:after="0" w:line="0" w:lineRule="atLeast"/>
    </w:pPr>
    <w:rPr>
      <w:rFonts w:ascii="Times New Roman" w:eastAsia="Times New Roman" w:hAnsi="Times New Roman" w:cs="Times New Roman"/>
    </w:rPr>
  </w:style>
  <w:style w:type="character" w:customStyle="1" w:styleId="21">
    <w:name w:val="Основной текст (2)_"/>
    <w:basedOn w:val="DefaultParagraphFont"/>
    <w:link w:val="22"/>
    <w:rsid w:val="00B12562"/>
    <w:rPr>
      <w:rFonts w:ascii="Times New Roman" w:eastAsia="Times New Roman" w:hAnsi="Times New Roman" w:cs="Times New Roman"/>
      <w:shd w:val="clear" w:color="auto" w:fill="FFFFFF"/>
    </w:rPr>
  </w:style>
  <w:style w:type="character" w:customStyle="1" w:styleId="a">
    <w:name w:val="Оглавление_"/>
    <w:basedOn w:val="DefaultParagraphFont"/>
    <w:link w:val="a0"/>
    <w:rsid w:val="00B12562"/>
    <w:rPr>
      <w:rFonts w:ascii="Times New Roman" w:eastAsia="Times New Roman" w:hAnsi="Times New Roman" w:cs="Times New Roman"/>
      <w:shd w:val="clear" w:color="auto" w:fill="FFFFFF"/>
    </w:rPr>
  </w:style>
  <w:style w:type="paragraph" w:customStyle="1" w:styleId="22">
    <w:name w:val="Основной текст (2)"/>
    <w:basedOn w:val="Normal"/>
    <w:link w:val="21"/>
    <w:rsid w:val="00B12562"/>
    <w:pPr>
      <w:widowControl w:val="0"/>
      <w:shd w:val="clear" w:color="auto" w:fill="FFFFFF"/>
      <w:spacing w:before="120" w:after="540" w:line="0" w:lineRule="atLeast"/>
      <w:jc w:val="both"/>
    </w:pPr>
    <w:rPr>
      <w:rFonts w:ascii="Times New Roman" w:eastAsia="Times New Roman" w:hAnsi="Times New Roman" w:cs="Times New Roman"/>
    </w:rPr>
  </w:style>
  <w:style w:type="paragraph" w:customStyle="1" w:styleId="a0">
    <w:name w:val="Оглавление"/>
    <w:basedOn w:val="Normal"/>
    <w:link w:val="a"/>
    <w:rsid w:val="00B12562"/>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3">
    <w:name w:val="Колонтитул (3)_"/>
    <w:basedOn w:val="DefaultParagraphFont"/>
    <w:rsid w:val="00E3358F"/>
    <w:rPr>
      <w:rFonts w:ascii="Times New Roman" w:eastAsia="Times New Roman" w:hAnsi="Times New Roman" w:cs="Times New Roman"/>
      <w:b w:val="0"/>
      <w:bCs w:val="0"/>
      <w:i w:val="0"/>
      <w:iCs w:val="0"/>
      <w:smallCaps w:val="0"/>
      <w:strike w:val="0"/>
      <w:sz w:val="24"/>
      <w:szCs w:val="24"/>
      <w:u w:val="none"/>
    </w:rPr>
  </w:style>
  <w:style w:type="character" w:customStyle="1" w:styleId="30">
    <w:name w:val="Колонтитул (3)"/>
    <w:basedOn w:val="3"/>
    <w:rsid w:val="00E3358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3">
    <w:name w:val="Основной текст (2) + Курсив"/>
    <w:basedOn w:val="21"/>
    <w:rsid w:val="00E335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paragraph" w:styleId="ListParagraph">
    <w:name w:val="List Paragraph"/>
    <w:basedOn w:val="Normal"/>
    <w:uiPriority w:val="34"/>
    <w:qFormat/>
    <w:rsid w:val="00FB1349"/>
    <w:pPr>
      <w:ind w:left="720"/>
      <w:contextualSpacing/>
    </w:pPr>
  </w:style>
  <w:style w:type="character" w:styleId="Hyperlink">
    <w:name w:val="Hyperlink"/>
    <w:basedOn w:val="DefaultParagraphFont"/>
    <w:rsid w:val="009C595B"/>
    <w:rPr>
      <w:color w:val="0066CC"/>
      <w:u w:val="single"/>
    </w:rPr>
  </w:style>
  <w:style w:type="character" w:customStyle="1" w:styleId="24">
    <w:name w:val="Основной текст (2) + Полужирный"/>
    <w:basedOn w:val="21"/>
    <w:rsid w:val="00E079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61">
    <w:name w:val="Основной текст (6) + Не полужирный"/>
    <w:basedOn w:val="6"/>
    <w:rsid w:val="00E0798D"/>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uk-UA" w:eastAsia="uk-UA" w:bidi="uk-UA"/>
    </w:rPr>
  </w:style>
  <w:style w:type="character" w:customStyle="1" w:styleId="712pt0pt">
    <w:name w:val="Основной текст (7) + 12 pt;Полужирный;Интервал 0 pt"/>
    <w:basedOn w:val="DefaultParagraphFont"/>
    <w:rsid w:val="00D95F8E"/>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8">
    <w:name w:val="Основной текст (8)_"/>
    <w:basedOn w:val="DefaultParagraphFont"/>
    <w:link w:val="80"/>
    <w:rsid w:val="00D95F8E"/>
    <w:rPr>
      <w:rFonts w:ascii="Times New Roman" w:eastAsia="Times New Roman" w:hAnsi="Times New Roman" w:cs="Times New Roman"/>
      <w:shd w:val="clear" w:color="auto" w:fill="FFFFFF"/>
    </w:rPr>
  </w:style>
  <w:style w:type="paragraph" w:customStyle="1" w:styleId="80">
    <w:name w:val="Основной текст (8)"/>
    <w:basedOn w:val="Normal"/>
    <w:link w:val="8"/>
    <w:rsid w:val="00D95F8E"/>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5">
    <w:name w:val="Основной текст (5)_"/>
    <w:basedOn w:val="DefaultParagraphFont"/>
    <w:rsid w:val="00A16790"/>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A167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
    <w:name w:val="Основной текст (2) + 12 pt"/>
    <w:basedOn w:val="21"/>
    <w:rsid w:val="009E5E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styleId="CommentReference">
    <w:name w:val="annotation reference"/>
    <w:basedOn w:val="DefaultParagraphFont"/>
    <w:uiPriority w:val="99"/>
    <w:semiHidden/>
    <w:unhideWhenUsed/>
    <w:rsid w:val="00E765A4"/>
    <w:rPr>
      <w:sz w:val="16"/>
      <w:szCs w:val="16"/>
    </w:rPr>
  </w:style>
  <w:style w:type="paragraph" w:styleId="CommentText">
    <w:name w:val="annotation text"/>
    <w:basedOn w:val="Normal"/>
    <w:link w:val="CommentTextChar"/>
    <w:uiPriority w:val="99"/>
    <w:semiHidden/>
    <w:unhideWhenUsed/>
    <w:rsid w:val="00E765A4"/>
    <w:pPr>
      <w:spacing w:line="240" w:lineRule="auto"/>
    </w:pPr>
    <w:rPr>
      <w:sz w:val="20"/>
      <w:szCs w:val="20"/>
    </w:rPr>
  </w:style>
  <w:style w:type="character" w:customStyle="1" w:styleId="CommentTextChar">
    <w:name w:val="Comment Text Char"/>
    <w:basedOn w:val="DefaultParagraphFont"/>
    <w:link w:val="CommentText"/>
    <w:uiPriority w:val="99"/>
    <w:semiHidden/>
    <w:rsid w:val="00E765A4"/>
    <w:rPr>
      <w:sz w:val="20"/>
      <w:szCs w:val="20"/>
    </w:rPr>
  </w:style>
  <w:style w:type="paragraph" w:styleId="CommentSubject">
    <w:name w:val="annotation subject"/>
    <w:basedOn w:val="CommentText"/>
    <w:next w:val="CommentText"/>
    <w:link w:val="CommentSubjectChar"/>
    <w:uiPriority w:val="99"/>
    <w:semiHidden/>
    <w:unhideWhenUsed/>
    <w:rsid w:val="00E765A4"/>
    <w:rPr>
      <w:b/>
      <w:bCs/>
    </w:rPr>
  </w:style>
  <w:style w:type="character" w:customStyle="1" w:styleId="CommentSubjectChar">
    <w:name w:val="Comment Subject Char"/>
    <w:basedOn w:val="CommentTextChar"/>
    <w:link w:val="CommentSubject"/>
    <w:uiPriority w:val="99"/>
    <w:semiHidden/>
    <w:rsid w:val="00E765A4"/>
    <w:rPr>
      <w:b/>
      <w:bCs/>
      <w:sz w:val="20"/>
      <w:szCs w:val="20"/>
    </w:rPr>
  </w:style>
  <w:style w:type="paragraph" w:styleId="BalloonText">
    <w:name w:val="Balloon Text"/>
    <w:basedOn w:val="Normal"/>
    <w:link w:val="BalloonTextChar"/>
    <w:uiPriority w:val="99"/>
    <w:semiHidden/>
    <w:unhideWhenUsed/>
    <w:rsid w:val="00E76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5A4"/>
    <w:rPr>
      <w:rFonts w:ascii="Segoe UI" w:hAnsi="Segoe UI" w:cs="Segoe UI"/>
      <w:sz w:val="18"/>
      <w:szCs w:val="18"/>
    </w:rPr>
  </w:style>
  <w:style w:type="character" w:styleId="UnresolvedMention">
    <w:name w:val="Unresolved Mention"/>
    <w:basedOn w:val="DefaultParagraphFont"/>
    <w:uiPriority w:val="99"/>
    <w:semiHidden/>
    <w:unhideWhenUsed/>
    <w:rsid w:val="00A25F20"/>
    <w:rPr>
      <w:color w:val="605E5C"/>
      <w:shd w:val="clear" w:color="auto" w:fill="E1DFDD"/>
    </w:rPr>
  </w:style>
  <w:style w:type="table" w:styleId="TableGrid">
    <w:name w:val="Table Grid"/>
    <w:basedOn w:val="TableNormal"/>
    <w:uiPriority w:val="39"/>
    <w:rsid w:val="00DA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DefaultParagraphFont"/>
    <w:link w:val="10"/>
    <w:rsid w:val="00075302"/>
    <w:rPr>
      <w:rFonts w:ascii="Times New Roman" w:eastAsia="Times New Roman" w:hAnsi="Times New Roman" w:cs="Times New Roman"/>
      <w:b/>
      <w:bCs/>
      <w:shd w:val="clear" w:color="auto" w:fill="FFFFFF"/>
    </w:rPr>
  </w:style>
  <w:style w:type="paragraph" w:customStyle="1" w:styleId="10">
    <w:name w:val="Заголовок №1"/>
    <w:basedOn w:val="Normal"/>
    <w:link w:val="1"/>
    <w:rsid w:val="00075302"/>
    <w:pPr>
      <w:widowControl w:val="0"/>
      <w:shd w:val="clear" w:color="auto" w:fill="FFFFFF"/>
      <w:spacing w:before="600" w:after="120" w:line="0" w:lineRule="atLeast"/>
      <w:ind w:hanging="340"/>
      <w:jc w:val="both"/>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PGarant@gmail.com" TargetMode="External"/><Relationship Id="rId3" Type="http://schemas.openxmlformats.org/officeDocument/2006/relationships/settings" Target="settings.xml"/><Relationship Id="rId7" Type="http://schemas.openxmlformats.org/officeDocument/2006/relationships/hyperlink" Target="mailto:FC.PGar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C.PGarant@gmail.com" TargetMode="External"/><Relationship Id="rId11" Type="http://schemas.openxmlformats.org/officeDocument/2006/relationships/theme" Target="theme/theme1.xml"/><Relationship Id="rId5" Type="http://schemas.openxmlformats.org/officeDocument/2006/relationships/hyperlink" Target="https://fastcredit.in.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C.PGaran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11</Pages>
  <Words>3986</Words>
  <Characters>22724</Characters>
  <Application>Microsoft Office Word</Application>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y.sakhno</dc:creator>
  <cp:keywords/>
  <dc:description/>
  <cp:lastModifiedBy>Галина Кучеренко</cp:lastModifiedBy>
  <cp:revision>36</cp:revision>
  <dcterms:created xsi:type="dcterms:W3CDTF">2022-09-16T14:25:00Z</dcterms:created>
  <dcterms:modified xsi:type="dcterms:W3CDTF">2022-10-17T21:38:00Z</dcterms:modified>
</cp:coreProperties>
</file>